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681F69" w14:textId="677D27DF" w:rsidR="00D31648" w:rsidRDefault="002E17FB" w:rsidP="0027456C">
      <w:pPr>
        <w:jc w:val="center"/>
        <w:rPr>
          <w:b/>
          <w:kern w:val="36"/>
          <w:szCs w:val="24"/>
        </w:rPr>
      </w:pPr>
      <w:r w:rsidRPr="002E17FB">
        <w:rPr>
          <w:b/>
          <w:kern w:val="36"/>
          <w:szCs w:val="24"/>
        </w:rPr>
        <w:t xml:space="preserve">4805704 </w:t>
      </w:r>
      <w:r>
        <w:rPr>
          <w:b/>
          <w:kern w:val="36"/>
          <w:szCs w:val="24"/>
        </w:rPr>
        <w:t>Valymo paslaugos</w:t>
      </w:r>
    </w:p>
    <w:p w14:paraId="67B33B33" w14:textId="052E25AD" w:rsidR="00067075" w:rsidRPr="008053C1" w:rsidRDefault="00140EF9" w:rsidP="0027456C">
      <w:pPr>
        <w:jc w:val="center"/>
        <w:rPr>
          <w:b/>
          <w:szCs w:val="24"/>
        </w:rPr>
      </w:pPr>
      <w:r w:rsidRPr="008053C1">
        <w:rPr>
          <w:b/>
          <w:kern w:val="36"/>
          <w:szCs w:val="24"/>
        </w:rPr>
        <w:t>Atsakymai į klausimus</w:t>
      </w:r>
    </w:p>
    <w:p w14:paraId="61F311C8" w14:textId="1182A82E" w:rsidR="00067075" w:rsidRPr="008053C1" w:rsidRDefault="00067075" w:rsidP="00067075">
      <w:pPr>
        <w:jc w:val="center"/>
        <w:rPr>
          <w:b/>
          <w:szCs w:val="24"/>
        </w:rPr>
      </w:pPr>
      <w:r w:rsidRPr="008053C1">
        <w:rPr>
          <w:b/>
          <w:szCs w:val="24"/>
        </w:rPr>
        <w:t>202</w:t>
      </w:r>
      <w:r w:rsidR="00552CFB" w:rsidRPr="008053C1">
        <w:rPr>
          <w:b/>
          <w:szCs w:val="24"/>
        </w:rPr>
        <w:t>5</w:t>
      </w:r>
      <w:r w:rsidRPr="008053C1">
        <w:rPr>
          <w:b/>
          <w:szCs w:val="24"/>
        </w:rPr>
        <w:t>-</w:t>
      </w:r>
      <w:r w:rsidR="002E17FB">
        <w:rPr>
          <w:b/>
          <w:szCs w:val="24"/>
        </w:rPr>
        <w:t>10</w:t>
      </w:r>
      <w:r w:rsidRPr="008053C1">
        <w:rPr>
          <w:b/>
          <w:szCs w:val="24"/>
        </w:rPr>
        <w:t>-</w:t>
      </w:r>
      <w:r w:rsidR="002E17FB">
        <w:rPr>
          <w:b/>
          <w:szCs w:val="24"/>
        </w:rPr>
        <w:t>0</w:t>
      </w:r>
      <w:r w:rsidR="00EE4C2D">
        <w:rPr>
          <w:b/>
          <w:szCs w:val="24"/>
        </w:rPr>
        <w:t>9</w:t>
      </w:r>
    </w:p>
    <w:p w14:paraId="44FE01F8" w14:textId="77777777" w:rsidR="00D41484" w:rsidRPr="008053C1" w:rsidRDefault="00D41484">
      <w:pPr>
        <w:rPr>
          <w:szCs w:val="24"/>
        </w:rPr>
      </w:pPr>
    </w:p>
    <w:tbl>
      <w:tblPr>
        <w:tblStyle w:val="Lentelstinklelis"/>
        <w:tblW w:w="9781" w:type="dxa"/>
        <w:jc w:val="center"/>
        <w:tblLayout w:type="fixed"/>
        <w:tblLook w:val="04A0" w:firstRow="1" w:lastRow="0" w:firstColumn="1" w:lastColumn="0" w:noHBand="0" w:noVBand="1"/>
      </w:tblPr>
      <w:tblGrid>
        <w:gridCol w:w="571"/>
        <w:gridCol w:w="4102"/>
        <w:gridCol w:w="5108"/>
      </w:tblGrid>
      <w:tr w:rsidR="008053C1" w:rsidRPr="008053C1" w14:paraId="1799C190" w14:textId="77777777" w:rsidTr="00DE3508">
        <w:trPr>
          <w:trHeight w:val="495"/>
          <w:jc w:val="center"/>
        </w:trPr>
        <w:tc>
          <w:tcPr>
            <w:tcW w:w="571" w:type="dxa"/>
            <w:tcBorders>
              <w:top w:val="single" w:sz="4" w:space="0" w:color="auto"/>
              <w:left w:val="single" w:sz="4" w:space="0" w:color="auto"/>
              <w:bottom w:val="single" w:sz="4" w:space="0" w:color="auto"/>
              <w:right w:val="single" w:sz="4" w:space="0" w:color="auto"/>
            </w:tcBorders>
            <w:shd w:val="clear" w:color="auto" w:fill="auto"/>
          </w:tcPr>
          <w:p w14:paraId="5F9E588A" w14:textId="77777777" w:rsidR="00067075" w:rsidRPr="008053C1" w:rsidRDefault="00067075" w:rsidP="008A56C8">
            <w:pPr>
              <w:jc w:val="center"/>
              <w:rPr>
                <w:b/>
                <w:szCs w:val="24"/>
              </w:rPr>
            </w:pPr>
            <w:r w:rsidRPr="008053C1">
              <w:rPr>
                <w:b/>
                <w:szCs w:val="24"/>
              </w:rPr>
              <w:t>Eil. Nr.</w:t>
            </w:r>
          </w:p>
        </w:tc>
        <w:tc>
          <w:tcPr>
            <w:tcW w:w="4102" w:type="dxa"/>
            <w:tcBorders>
              <w:top w:val="single" w:sz="4" w:space="0" w:color="auto"/>
              <w:left w:val="single" w:sz="4" w:space="0" w:color="auto"/>
              <w:bottom w:val="single" w:sz="4" w:space="0" w:color="auto"/>
              <w:right w:val="single" w:sz="4" w:space="0" w:color="auto"/>
            </w:tcBorders>
            <w:shd w:val="clear" w:color="auto" w:fill="auto"/>
          </w:tcPr>
          <w:p w14:paraId="58B790FB" w14:textId="77777777" w:rsidR="00067075" w:rsidRPr="008053C1" w:rsidRDefault="00067075" w:rsidP="008A56C8">
            <w:pPr>
              <w:jc w:val="center"/>
              <w:rPr>
                <w:b/>
                <w:szCs w:val="24"/>
              </w:rPr>
            </w:pPr>
            <w:r w:rsidRPr="008053C1">
              <w:rPr>
                <w:b/>
                <w:szCs w:val="24"/>
              </w:rPr>
              <w:t>Klausimas</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1541C7C6" w14:textId="77777777" w:rsidR="00067075" w:rsidRPr="008053C1" w:rsidRDefault="00067075" w:rsidP="008A56C8">
            <w:pPr>
              <w:jc w:val="center"/>
              <w:rPr>
                <w:b/>
                <w:szCs w:val="24"/>
              </w:rPr>
            </w:pPr>
            <w:r w:rsidRPr="008053C1">
              <w:rPr>
                <w:b/>
                <w:szCs w:val="24"/>
              </w:rPr>
              <w:t>Atsakymas</w:t>
            </w:r>
          </w:p>
        </w:tc>
      </w:tr>
      <w:tr w:rsidR="008053C1" w:rsidRPr="008053C1" w14:paraId="6283CCCE" w14:textId="77777777" w:rsidTr="00DE3508">
        <w:trPr>
          <w:trHeight w:val="1304"/>
          <w:jc w:val="center"/>
        </w:trPr>
        <w:tc>
          <w:tcPr>
            <w:tcW w:w="571" w:type="dxa"/>
          </w:tcPr>
          <w:p w14:paraId="3EBF320A" w14:textId="028CC758" w:rsidR="00552CFB" w:rsidRPr="008053C1" w:rsidRDefault="00322DD9" w:rsidP="008A56C8">
            <w:pPr>
              <w:jc w:val="center"/>
              <w:rPr>
                <w:szCs w:val="24"/>
              </w:rPr>
            </w:pPr>
            <w:r w:rsidRPr="008053C1">
              <w:rPr>
                <w:szCs w:val="24"/>
              </w:rPr>
              <w:t>1.</w:t>
            </w:r>
          </w:p>
        </w:tc>
        <w:tc>
          <w:tcPr>
            <w:tcW w:w="4102" w:type="dxa"/>
          </w:tcPr>
          <w:p w14:paraId="6350BD6C" w14:textId="58517D9B" w:rsidR="00E164BA" w:rsidRPr="008053C1" w:rsidRDefault="00E164BA" w:rsidP="00E164BA">
            <w:pPr>
              <w:tabs>
                <w:tab w:val="left" w:pos="345"/>
              </w:tabs>
              <w:jc w:val="both"/>
              <w:rPr>
                <w:b/>
                <w:bCs/>
                <w:szCs w:val="24"/>
                <w:lang w:eastAsia="en-US"/>
              </w:rPr>
            </w:pPr>
            <w:r w:rsidRPr="008053C1">
              <w:rPr>
                <w:b/>
                <w:bCs/>
                <w:lang w:eastAsia="en-US"/>
              </w:rPr>
              <w:t>Paklausi</w:t>
            </w:r>
            <w:r w:rsidRPr="008053C1">
              <w:rPr>
                <w:b/>
                <w:bCs/>
                <w:szCs w:val="24"/>
                <w:lang w:eastAsia="en-US"/>
              </w:rPr>
              <w:t>mas, teiktas 2025-</w:t>
            </w:r>
            <w:r w:rsidR="002E17FB">
              <w:rPr>
                <w:b/>
                <w:bCs/>
                <w:szCs w:val="24"/>
                <w:lang w:eastAsia="en-US"/>
              </w:rPr>
              <w:t>10</w:t>
            </w:r>
            <w:r w:rsidRPr="008053C1">
              <w:rPr>
                <w:b/>
                <w:bCs/>
                <w:szCs w:val="24"/>
                <w:lang w:eastAsia="en-US"/>
              </w:rPr>
              <w:t>-</w:t>
            </w:r>
            <w:r w:rsidR="002E17FB">
              <w:rPr>
                <w:b/>
                <w:bCs/>
                <w:szCs w:val="24"/>
                <w:lang w:eastAsia="en-US"/>
              </w:rPr>
              <w:t>07</w:t>
            </w:r>
            <w:r w:rsidRPr="008053C1">
              <w:rPr>
                <w:b/>
                <w:bCs/>
                <w:szCs w:val="24"/>
                <w:lang w:eastAsia="en-US"/>
              </w:rPr>
              <w:t xml:space="preserve"> </w:t>
            </w:r>
            <w:r w:rsidR="002E17FB">
              <w:rPr>
                <w:b/>
                <w:bCs/>
                <w:szCs w:val="24"/>
                <w:lang w:eastAsia="en-US"/>
              </w:rPr>
              <w:t>10</w:t>
            </w:r>
            <w:r w:rsidRPr="008053C1">
              <w:rPr>
                <w:b/>
                <w:bCs/>
                <w:szCs w:val="24"/>
                <w:lang w:eastAsia="en-US"/>
              </w:rPr>
              <w:t>:</w:t>
            </w:r>
            <w:r w:rsidR="002E17FB">
              <w:rPr>
                <w:b/>
                <w:bCs/>
                <w:szCs w:val="24"/>
                <w:lang w:eastAsia="en-US"/>
              </w:rPr>
              <w:t>39</w:t>
            </w:r>
            <w:r w:rsidRPr="008053C1">
              <w:rPr>
                <w:b/>
                <w:bCs/>
                <w:szCs w:val="24"/>
                <w:lang w:eastAsia="en-US"/>
              </w:rPr>
              <w:t xml:space="preserve"> CVP IS pranešimu ID </w:t>
            </w:r>
            <w:r w:rsidR="002E17FB" w:rsidRPr="002E17FB">
              <w:rPr>
                <w:b/>
                <w:bCs/>
                <w:szCs w:val="24"/>
              </w:rPr>
              <w:t>382908</w:t>
            </w:r>
            <w:r w:rsidRPr="008053C1">
              <w:rPr>
                <w:b/>
                <w:bCs/>
                <w:szCs w:val="24"/>
                <w:lang w:eastAsia="en-US"/>
              </w:rPr>
              <w:t>:</w:t>
            </w:r>
          </w:p>
          <w:p w14:paraId="321566AF" w14:textId="77777777" w:rsidR="002E17FB" w:rsidRPr="002E17FB" w:rsidRDefault="002E17FB" w:rsidP="002E17FB">
            <w:pPr>
              <w:tabs>
                <w:tab w:val="left" w:pos="345"/>
              </w:tabs>
              <w:jc w:val="both"/>
              <w:rPr>
                <w:szCs w:val="24"/>
                <w:lang w:eastAsia="en-US"/>
              </w:rPr>
            </w:pPr>
            <w:r w:rsidRPr="002E17FB">
              <w:rPr>
                <w:szCs w:val="24"/>
                <w:lang w:eastAsia="en-US"/>
              </w:rPr>
              <w:t>Prašome nurodyti, kokį plotą kiekviename objekte sudaro žali vejos plotai ir kietos dangos, kurios turi bus valomos esant sniegui?</w:t>
            </w:r>
          </w:p>
          <w:p w14:paraId="7A1120E3" w14:textId="77777777" w:rsidR="002E17FB" w:rsidRPr="002E17FB" w:rsidRDefault="002E17FB" w:rsidP="002E17FB">
            <w:pPr>
              <w:tabs>
                <w:tab w:val="left" w:pos="345"/>
              </w:tabs>
              <w:jc w:val="both"/>
              <w:rPr>
                <w:szCs w:val="24"/>
                <w:lang w:eastAsia="en-US"/>
              </w:rPr>
            </w:pPr>
          </w:p>
          <w:p w14:paraId="7E279215" w14:textId="77777777" w:rsidR="002E17FB" w:rsidRPr="002E17FB" w:rsidRDefault="002E17FB" w:rsidP="002E17FB">
            <w:pPr>
              <w:tabs>
                <w:tab w:val="left" w:pos="345"/>
              </w:tabs>
              <w:jc w:val="both"/>
              <w:rPr>
                <w:szCs w:val="24"/>
                <w:lang w:eastAsia="en-US"/>
              </w:rPr>
            </w:pPr>
            <w:r w:rsidRPr="002E17FB">
              <w:rPr>
                <w:szCs w:val="24"/>
                <w:lang w:eastAsia="en-US"/>
              </w:rPr>
              <w:t>Taip pat prašome pateikti informaciją apie teritorijų priežiūros periodiškumą vasaros ir žiemos sezonais? Reikėtų nurodyti, kokiais mėnesiais laikomi vasaros ir žiemos sezonai?</w:t>
            </w:r>
          </w:p>
          <w:p w14:paraId="4F1C25F1" w14:textId="77777777" w:rsidR="002E17FB" w:rsidRPr="002E17FB" w:rsidRDefault="002E17FB" w:rsidP="002E17FB">
            <w:pPr>
              <w:tabs>
                <w:tab w:val="left" w:pos="345"/>
              </w:tabs>
              <w:jc w:val="both"/>
              <w:rPr>
                <w:szCs w:val="24"/>
                <w:lang w:eastAsia="en-US"/>
              </w:rPr>
            </w:pPr>
          </w:p>
          <w:p w14:paraId="47EF7263" w14:textId="05E86133" w:rsidR="008A56C8" w:rsidRPr="008053C1" w:rsidRDefault="002E17FB" w:rsidP="002E17FB">
            <w:pPr>
              <w:tabs>
                <w:tab w:val="left" w:pos="345"/>
              </w:tabs>
              <w:jc w:val="both"/>
              <w:rPr>
                <w:szCs w:val="24"/>
                <w:lang w:eastAsia="en-US"/>
              </w:rPr>
            </w:pPr>
            <w:r w:rsidRPr="002E17FB">
              <w:rPr>
                <w:szCs w:val="24"/>
                <w:lang w:eastAsia="en-US"/>
              </w:rPr>
              <w:t>Atsižvelgdami į konkurso medžiagą, reikalavimus bei techninę specifikaciją, prašome pavėlinti pasiūlymų pateikimo terminą.</w:t>
            </w:r>
          </w:p>
        </w:tc>
        <w:tc>
          <w:tcPr>
            <w:tcW w:w="5108" w:type="dxa"/>
            <w:tcBorders>
              <w:left w:val="single" w:sz="4" w:space="0" w:color="auto"/>
              <w:right w:val="single" w:sz="4" w:space="0" w:color="auto"/>
            </w:tcBorders>
          </w:tcPr>
          <w:p w14:paraId="1AD9A999" w14:textId="77777777" w:rsidR="00173F42" w:rsidRDefault="00173F42" w:rsidP="000C1AEB">
            <w:pPr>
              <w:tabs>
                <w:tab w:val="left" w:pos="0"/>
                <w:tab w:val="left" w:pos="264"/>
              </w:tabs>
              <w:jc w:val="both"/>
            </w:pPr>
          </w:p>
          <w:p w14:paraId="1E74806B" w14:textId="77777777" w:rsidR="00173F42" w:rsidRDefault="00173F42" w:rsidP="000C1AEB">
            <w:pPr>
              <w:tabs>
                <w:tab w:val="left" w:pos="0"/>
                <w:tab w:val="left" w:pos="264"/>
              </w:tabs>
              <w:jc w:val="both"/>
            </w:pPr>
          </w:p>
          <w:p w14:paraId="1C46C0FD" w14:textId="2B4C054F" w:rsidR="000C1AEB" w:rsidRDefault="00A3688B" w:rsidP="000C1AEB">
            <w:pPr>
              <w:tabs>
                <w:tab w:val="left" w:pos="0"/>
                <w:tab w:val="left" w:pos="264"/>
              </w:tabs>
              <w:jc w:val="both"/>
            </w:pPr>
            <w:r>
              <w:t xml:space="preserve">Techninėje specifikacijoje nėra pateiktos tikslios žaliųjų vejų ir kietųjų dangų plotų kvadratūros. Visi objektai, įskaitant žaliąsias zonas (vejas, gėlynus, krūmus, gyvatvores ir kt.) bei kietąsias dangas (šaligatvius, kelius, stovėjimo aikšteles ir kt.), turi būti prižiūrimi pilna apimtimi, kaip nurodyta techninėje specifikacijoje ir jos prieduose. </w:t>
            </w:r>
          </w:p>
          <w:p w14:paraId="3083A058" w14:textId="77777777" w:rsidR="000C1AEB" w:rsidRDefault="000C1AEB" w:rsidP="000C1AEB">
            <w:pPr>
              <w:tabs>
                <w:tab w:val="left" w:pos="0"/>
                <w:tab w:val="left" w:pos="264"/>
              </w:tabs>
              <w:jc w:val="both"/>
            </w:pPr>
          </w:p>
          <w:p w14:paraId="03A7726B" w14:textId="3EAE3143" w:rsidR="000C1AEB" w:rsidRDefault="00A3688B" w:rsidP="000C1AEB">
            <w:pPr>
              <w:tabs>
                <w:tab w:val="left" w:pos="0"/>
                <w:tab w:val="left" w:pos="264"/>
              </w:tabs>
              <w:jc w:val="both"/>
            </w:pPr>
            <w:r>
              <w:t>Papildomai informuojame, kad tiekėjas, siekdamas tiksliau įvertinti teritorijų dydžius ir darbų apimtis, gali pasinaudoti pirkimo dokumentuose numatyta galimybe</w:t>
            </w:r>
            <w:r w:rsidR="000C1AEB">
              <w:t xml:space="preserve"> </w:t>
            </w:r>
            <w:r w:rsidRPr="000C1AEB">
              <w:rPr>
                <w:rStyle w:val="Grietas"/>
                <w:b w:val="0"/>
              </w:rPr>
              <w:t>apžiūrėti objektus prieš pateikiant pasiūlymą</w:t>
            </w:r>
            <w:r w:rsidRPr="000C1AEB">
              <w:rPr>
                <w:b/>
              </w:rPr>
              <w:t>.</w:t>
            </w:r>
            <w:r w:rsidR="00173F42">
              <w:t xml:space="preserve"> Objektų apžiūra organizuojama perkančiojo subjekto</w:t>
            </w:r>
            <w:r>
              <w:t xml:space="preserve"> paskirtu laiku, pateikus prašymą.</w:t>
            </w:r>
          </w:p>
          <w:p w14:paraId="45B8A31F" w14:textId="77777777" w:rsidR="000C1AEB" w:rsidRDefault="000C1AEB" w:rsidP="000C1AEB">
            <w:pPr>
              <w:tabs>
                <w:tab w:val="left" w:pos="0"/>
                <w:tab w:val="left" w:pos="264"/>
              </w:tabs>
              <w:jc w:val="both"/>
            </w:pPr>
          </w:p>
          <w:p w14:paraId="52DF433C" w14:textId="77777777" w:rsidR="000C1AEB" w:rsidRDefault="000C1AEB" w:rsidP="000C1AEB">
            <w:pPr>
              <w:tabs>
                <w:tab w:val="left" w:pos="0"/>
                <w:tab w:val="left" w:pos="264"/>
              </w:tabs>
              <w:jc w:val="both"/>
            </w:pPr>
            <w:r w:rsidRPr="000C1AEB">
              <w:rPr>
                <w:szCs w:val="24"/>
              </w:rPr>
              <w:t>Teritorijų priežiūros periodiškumas priklauso nuo sezono:</w:t>
            </w:r>
          </w:p>
          <w:p w14:paraId="6B75E25B" w14:textId="77777777" w:rsidR="000C1AEB" w:rsidRDefault="000C1AEB" w:rsidP="000C1AEB">
            <w:pPr>
              <w:tabs>
                <w:tab w:val="left" w:pos="0"/>
                <w:tab w:val="left" w:pos="264"/>
              </w:tabs>
              <w:jc w:val="both"/>
            </w:pPr>
            <w:r w:rsidRPr="000D3108">
              <w:rPr>
                <w:bCs/>
                <w:szCs w:val="24"/>
              </w:rPr>
              <w:t>Vasaros sezono metu</w:t>
            </w:r>
            <w:r w:rsidRPr="000C1AEB">
              <w:rPr>
                <w:szCs w:val="24"/>
              </w:rPr>
              <w:t xml:space="preserve"> atliekama nuolatinė teritorijų priežiūra: šiukšlių, lapų, šakų šalinimas, vejų ir gėlynų priežiūra, samanos nuo dangų valymas ir kt.</w:t>
            </w:r>
          </w:p>
          <w:p w14:paraId="43D175D4" w14:textId="5F192B18" w:rsidR="000C1AEB" w:rsidRDefault="000C1AEB" w:rsidP="000C1AEB">
            <w:pPr>
              <w:tabs>
                <w:tab w:val="left" w:pos="0"/>
                <w:tab w:val="left" w:pos="264"/>
              </w:tabs>
              <w:jc w:val="both"/>
              <w:rPr>
                <w:szCs w:val="24"/>
              </w:rPr>
            </w:pPr>
            <w:r w:rsidRPr="000D3108">
              <w:rPr>
                <w:bCs/>
                <w:szCs w:val="24"/>
              </w:rPr>
              <w:t>Žiemos sezono metu</w:t>
            </w:r>
            <w:r w:rsidRPr="000C1AEB">
              <w:rPr>
                <w:szCs w:val="24"/>
              </w:rPr>
              <w:t xml:space="preserve"> atliekamas kietųjų dangų valymas nuo sniego ir ledo, barstymas smėliu, skaldele ar tirpdančiomis priemonėmis, ta</w:t>
            </w:r>
            <w:r w:rsidR="000D3108">
              <w:rPr>
                <w:szCs w:val="24"/>
              </w:rPr>
              <w:t>ip pat kitų nešvarumų šalinimas ir kt.</w:t>
            </w:r>
          </w:p>
          <w:p w14:paraId="44D886D2" w14:textId="77777777" w:rsidR="000C1AEB" w:rsidRDefault="000C1AEB" w:rsidP="000C1AEB">
            <w:pPr>
              <w:tabs>
                <w:tab w:val="left" w:pos="0"/>
                <w:tab w:val="left" w:pos="264"/>
              </w:tabs>
              <w:jc w:val="both"/>
              <w:rPr>
                <w:szCs w:val="24"/>
              </w:rPr>
            </w:pPr>
          </w:p>
          <w:p w14:paraId="38FBE4EB" w14:textId="3298F250" w:rsidR="000C1AEB" w:rsidRDefault="000C1AEB" w:rsidP="000C1AEB">
            <w:pPr>
              <w:tabs>
                <w:tab w:val="left" w:pos="0"/>
                <w:tab w:val="left" w:pos="264"/>
              </w:tabs>
              <w:jc w:val="both"/>
            </w:pPr>
            <w:r>
              <w:t>Sezonai nėra nustatomi pagal kalendorinius mėnesius – jie apibrėžiami pagal faktines meteorologines sąlygas.</w:t>
            </w:r>
          </w:p>
          <w:p w14:paraId="3094ABB3" w14:textId="528BB430" w:rsidR="000D3108" w:rsidRDefault="000D3108" w:rsidP="000C1AEB">
            <w:pPr>
              <w:tabs>
                <w:tab w:val="left" w:pos="0"/>
                <w:tab w:val="left" w:pos="264"/>
              </w:tabs>
              <w:jc w:val="both"/>
            </w:pPr>
          </w:p>
          <w:p w14:paraId="59B5D010" w14:textId="14900DB6" w:rsidR="004A48E8" w:rsidRDefault="000D3108" w:rsidP="000E6481">
            <w:pPr>
              <w:tabs>
                <w:tab w:val="left" w:pos="0"/>
                <w:tab w:val="left" w:pos="264"/>
              </w:tabs>
              <w:jc w:val="both"/>
            </w:pPr>
            <w:r>
              <w:t>Perkan</w:t>
            </w:r>
            <w:r w:rsidR="00173F42">
              <w:t>tysis</w:t>
            </w:r>
            <w:r>
              <w:t xml:space="preserve"> </w:t>
            </w:r>
            <w:r w:rsidR="00173F42">
              <w:t>subjektas</w:t>
            </w:r>
            <w:r>
              <w:t>, siekdama</w:t>
            </w:r>
            <w:r w:rsidR="00173F42">
              <w:t>s</w:t>
            </w:r>
            <w:r>
              <w:t xml:space="preserve"> sudaryti sąlygas tiekėjams tinkamai parengti pasiūlymus, </w:t>
            </w:r>
            <w:r w:rsidRPr="00ED2A43">
              <w:rPr>
                <w:rStyle w:val="Grietas"/>
                <w:b w:val="0"/>
              </w:rPr>
              <w:t>nuspren</w:t>
            </w:r>
            <w:r w:rsidR="004A48E8">
              <w:rPr>
                <w:rStyle w:val="Grietas"/>
                <w:b w:val="0"/>
              </w:rPr>
              <w:t xml:space="preserve">dė pratęsti pasiūlymų pateikimo </w:t>
            </w:r>
            <w:r w:rsidRPr="00ED2A43">
              <w:rPr>
                <w:rStyle w:val="Grietas"/>
                <w:b w:val="0"/>
              </w:rPr>
              <w:t>terminą</w:t>
            </w:r>
            <w:r w:rsidRPr="00ED2A43">
              <w:rPr>
                <w:b/>
              </w:rPr>
              <w:t>.</w:t>
            </w:r>
            <w:r>
              <w:br/>
            </w:r>
          </w:p>
          <w:p w14:paraId="4804281D" w14:textId="638CEC8D" w:rsidR="000D3108" w:rsidRPr="008053C1" w:rsidRDefault="00173F42" w:rsidP="000C1AEB">
            <w:pPr>
              <w:tabs>
                <w:tab w:val="left" w:pos="0"/>
                <w:tab w:val="left" w:pos="264"/>
              </w:tabs>
              <w:jc w:val="both"/>
            </w:pPr>
            <w:r>
              <w:t>P</w:t>
            </w:r>
            <w:r w:rsidR="000D54E4">
              <w:t>asiūlymų pateikimo terminas</w:t>
            </w:r>
            <w:r>
              <w:t xml:space="preserve"> pratęsiamas iki </w:t>
            </w:r>
            <w:r w:rsidR="00ED2A43">
              <w:rPr>
                <w:rStyle w:val="Grietas"/>
              </w:rPr>
              <w:t>2025-10-21</w:t>
            </w:r>
            <w:r>
              <w:rPr>
                <w:rStyle w:val="Grietas"/>
              </w:rPr>
              <w:t>, 9:00 val.</w:t>
            </w:r>
          </w:p>
        </w:tc>
      </w:tr>
      <w:tr w:rsidR="002E17FB" w:rsidRPr="008053C1" w14:paraId="21C9394A" w14:textId="77777777" w:rsidTr="00DE3508">
        <w:trPr>
          <w:trHeight w:val="1304"/>
          <w:jc w:val="center"/>
        </w:trPr>
        <w:tc>
          <w:tcPr>
            <w:tcW w:w="571" w:type="dxa"/>
          </w:tcPr>
          <w:p w14:paraId="174100EB" w14:textId="1BF82E1E" w:rsidR="002E17FB" w:rsidRPr="008053C1" w:rsidRDefault="002E17FB" w:rsidP="008A56C8">
            <w:pPr>
              <w:jc w:val="center"/>
              <w:rPr>
                <w:szCs w:val="24"/>
              </w:rPr>
            </w:pPr>
            <w:r>
              <w:rPr>
                <w:szCs w:val="24"/>
              </w:rPr>
              <w:t>2.</w:t>
            </w:r>
          </w:p>
        </w:tc>
        <w:tc>
          <w:tcPr>
            <w:tcW w:w="4102" w:type="dxa"/>
          </w:tcPr>
          <w:p w14:paraId="005ED3A1" w14:textId="1F4E7FAA" w:rsidR="002E17FB" w:rsidRPr="008053C1" w:rsidRDefault="002E17FB" w:rsidP="002E17FB">
            <w:pPr>
              <w:tabs>
                <w:tab w:val="left" w:pos="345"/>
              </w:tabs>
              <w:jc w:val="both"/>
              <w:rPr>
                <w:b/>
                <w:bCs/>
                <w:szCs w:val="24"/>
                <w:lang w:eastAsia="en-US"/>
              </w:rPr>
            </w:pPr>
            <w:r w:rsidRPr="008053C1">
              <w:rPr>
                <w:b/>
                <w:bCs/>
                <w:lang w:eastAsia="en-US"/>
              </w:rPr>
              <w:t>Paklausi</w:t>
            </w:r>
            <w:r w:rsidRPr="008053C1">
              <w:rPr>
                <w:b/>
                <w:bCs/>
                <w:szCs w:val="24"/>
                <w:lang w:eastAsia="en-US"/>
              </w:rPr>
              <w:t>mas, teiktas 2025-</w:t>
            </w:r>
            <w:r>
              <w:rPr>
                <w:b/>
                <w:bCs/>
                <w:szCs w:val="24"/>
                <w:lang w:eastAsia="en-US"/>
              </w:rPr>
              <w:t>10</w:t>
            </w:r>
            <w:r w:rsidRPr="008053C1">
              <w:rPr>
                <w:b/>
                <w:bCs/>
                <w:szCs w:val="24"/>
                <w:lang w:eastAsia="en-US"/>
              </w:rPr>
              <w:t>-</w:t>
            </w:r>
            <w:r>
              <w:rPr>
                <w:b/>
                <w:bCs/>
                <w:szCs w:val="24"/>
                <w:lang w:eastAsia="en-US"/>
              </w:rPr>
              <w:t>07</w:t>
            </w:r>
            <w:r w:rsidRPr="008053C1">
              <w:rPr>
                <w:b/>
                <w:bCs/>
                <w:szCs w:val="24"/>
                <w:lang w:eastAsia="en-US"/>
              </w:rPr>
              <w:t xml:space="preserve"> </w:t>
            </w:r>
            <w:r>
              <w:rPr>
                <w:b/>
                <w:bCs/>
                <w:szCs w:val="24"/>
                <w:lang w:eastAsia="en-US"/>
              </w:rPr>
              <w:t>11</w:t>
            </w:r>
            <w:r w:rsidRPr="008053C1">
              <w:rPr>
                <w:b/>
                <w:bCs/>
                <w:szCs w:val="24"/>
                <w:lang w:eastAsia="en-US"/>
              </w:rPr>
              <w:t>:</w:t>
            </w:r>
            <w:r>
              <w:rPr>
                <w:b/>
                <w:bCs/>
                <w:szCs w:val="24"/>
                <w:lang w:eastAsia="en-US"/>
              </w:rPr>
              <w:t>34</w:t>
            </w:r>
            <w:r w:rsidRPr="008053C1">
              <w:rPr>
                <w:b/>
                <w:bCs/>
                <w:szCs w:val="24"/>
                <w:lang w:eastAsia="en-US"/>
              </w:rPr>
              <w:t xml:space="preserve"> CVP IS pranešimu ID </w:t>
            </w:r>
            <w:r w:rsidRPr="002E17FB">
              <w:rPr>
                <w:b/>
                <w:bCs/>
                <w:szCs w:val="24"/>
              </w:rPr>
              <w:t>383115</w:t>
            </w:r>
            <w:r w:rsidRPr="008053C1">
              <w:rPr>
                <w:b/>
                <w:bCs/>
                <w:szCs w:val="24"/>
                <w:lang w:eastAsia="en-US"/>
              </w:rPr>
              <w:t>:</w:t>
            </w:r>
          </w:p>
          <w:p w14:paraId="0BCE28A2" w14:textId="77777777" w:rsidR="002E17FB" w:rsidRPr="002E17FB" w:rsidRDefault="002E17FB" w:rsidP="002E17FB">
            <w:pPr>
              <w:tabs>
                <w:tab w:val="left" w:pos="345"/>
              </w:tabs>
              <w:jc w:val="both"/>
              <w:rPr>
                <w:bCs/>
                <w:lang w:eastAsia="en-US"/>
              </w:rPr>
            </w:pPr>
            <w:r w:rsidRPr="002E17FB">
              <w:rPr>
                <w:bCs/>
                <w:lang w:eastAsia="en-US"/>
              </w:rPr>
              <w:t xml:space="preserve">Prašoma perkančiosios organizacijos patikslinti dokumentus įtraukiant, jog valymo paslaugų atitiktis </w:t>
            </w:r>
            <w:r w:rsidRPr="002E17FB">
              <w:rPr>
                <w:bCs/>
                <w:lang w:eastAsia="en-US"/>
              </w:rPr>
              <w:lastRenderedPageBreak/>
              <w:t>reikalavimams, sutarties vykdymo metu, yra vertinama pagal LST EN 13549:2003 standarto QLT-100 vertinimo metodiką. Perkančioji organizacija pirkimo dokumentuose pateikia būtent LST EN 13549:2003 standarto QLT-100 vertinimo metodikos aprašymus ir terminus, todėl, siekiant išvengti nesusipratimų sutarties vykdymo metu, tai turėtų būti pažymėta ir pirkimo dokumentuose. Atkreipiame dėmesį, jog būtent tokios rekomendacijos yra pateikiamos ir VPT „Valymo paslaugų pirkimo gairėse“, kuriose nurodoma, jog perkančioji organizacija turi nurodyti vertinimo metodiką pagal kurią bus vertinama valymo kokybės sutarties vykdymo metu.</w:t>
            </w:r>
          </w:p>
          <w:p w14:paraId="7EF98F5C" w14:textId="77777777" w:rsidR="002E17FB" w:rsidRPr="002E17FB" w:rsidRDefault="002E17FB" w:rsidP="002E17FB">
            <w:pPr>
              <w:tabs>
                <w:tab w:val="left" w:pos="345"/>
              </w:tabs>
              <w:jc w:val="both"/>
              <w:rPr>
                <w:b/>
                <w:bCs/>
                <w:lang w:eastAsia="en-US"/>
              </w:rPr>
            </w:pPr>
          </w:p>
          <w:p w14:paraId="33CCF291" w14:textId="46FDCBAF" w:rsidR="002E17FB" w:rsidRPr="008053C1" w:rsidRDefault="002E17FB" w:rsidP="002E17FB">
            <w:pPr>
              <w:tabs>
                <w:tab w:val="left" w:pos="345"/>
              </w:tabs>
              <w:jc w:val="both"/>
              <w:rPr>
                <w:b/>
                <w:bCs/>
                <w:lang w:eastAsia="en-US"/>
              </w:rPr>
            </w:pPr>
            <w:r w:rsidRPr="002E17FB">
              <w:rPr>
                <w:bCs/>
                <w:lang w:eastAsia="en-US"/>
              </w:rPr>
              <w:t>Taip pat, atkreipiame dėmesį, jog perkančioji organizacija reikalauja minimalaus 4 kokybės lygio (KL) suteikimą vidaus patalpoms, tačiau lauko teritorijoje kokybės lygis (KL) nėra apibrėžtas, pažymima, jog neapibrėžus minimalaus kokybės lygio (KL), sutarties vykdymo metu, gali kilti ginčai ir nesutarimai, nes perkančioji organizacija nenurodo kokį tiksliai minimalų kokybės lygį (KL) reikalauja suteikti. Prašoma patikslinti dokumentus nurodant ir minimalų reikalaujamą kokybės lygį (KL) lauko teritorijai. Įprastai lauko teritorijai perkančiosios reikalauja suteikti ne žemesnį nei minimalų 5 kokybės lygį.</w:t>
            </w:r>
          </w:p>
        </w:tc>
        <w:tc>
          <w:tcPr>
            <w:tcW w:w="5108" w:type="dxa"/>
            <w:tcBorders>
              <w:left w:val="single" w:sz="4" w:space="0" w:color="auto"/>
              <w:right w:val="single" w:sz="4" w:space="0" w:color="auto"/>
            </w:tcBorders>
          </w:tcPr>
          <w:p w14:paraId="46D07D15" w14:textId="77777777" w:rsidR="00173F42" w:rsidRDefault="00173F42" w:rsidP="004A48E8">
            <w:pPr>
              <w:tabs>
                <w:tab w:val="left" w:pos="0"/>
                <w:tab w:val="left" w:pos="264"/>
              </w:tabs>
              <w:jc w:val="both"/>
              <w:rPr>
                <w:szCs w:val="24"/>
              </w:rPr>
            </w:pPr>
          </w:p>
          <w:p w14:paraId="18F752F1" w14:textId="77777777" w:rsidR="00173F42" w:rsidRDefault="00173F42" w:rsidP="004A48E8">
            <w:pPr>
              <w:tabs>
                <w:tab w:val="left" w:pos="0"/>
                <w:tab w:val="left" w:pos="264"/>
              </w:tabs>
              <w:jc w:val="both"/>
              <w:rPr>
                <w:szCs w:val="24"/>
              </w:rPr>
            </w:pPr>
          </w:p>
          <w:p w14:paraId="4B5AF7C3" w14:textId="6641D9A9" w:rsidR="004A48E8" w:rsidRDefault="004A48E8" w:rsidP="004A48E8">
            <w:pPr>
              <w:tabs>
                <w:tab w:val="left" w:pos="0"/>
                <w:tab w:val="left" w:pos="264"/>
              </w:tabs>
              <w:jc w:val="both"/>
              <w:rPr>
                <w:b/>
              </w:rPr>
            </w:pPr>
            <w:r w:rsidRPr="004A48E8">
              <w:rPr>
                <w:szCs w:val="24"/>
              </w:rPr>
              <w:t>Perkan</w:t>
            </w:r>
            <w:r w:rsidR="00173F42">
              <w:rPr>
                <w:szCs w:val="24"/>
              </w:rPr>
              <w:t>tysis</w:t>
            </w:r>
            <w:r w:rsidRPr="004A48E8">
              <w:rPr>
                <w:szCs w:val="24"/>
              </w:rPr>
              <w:t xml:space="preserve"> </w:t>
            </w:r>
            <w:r w:rsidR="00173F42">
              <w:rPr>
                <w:szCs w:val="24"/>
              </w:rPr>
              <w:t>subjektas, įvertinęs</w:t>
            </w:r>
            <w:r w:rsidRPr="004A48E8">
              <w:rPr>
                <w:szCs w:val="24"/>
              </w:rPr>
              <w:t xml:space="preserve"> tiekėjo pateiktą pastabą bei atsižvelgdama</w:t>
            </w:r>
            <w:r w:rsidR="00173F42">
              <w:rPr>
                <w:szCs w:val="24"/>
              </w:rPr>
              <w:t>s</w:t>
            </w:r>
            <w:r w:rsidRPr="004A48E8">
              <w:rPr>
                <w:szCs w:val="24"/>
              </w:rPr>
              <w:t xml:space="preserve"> į Viešųjų pirkimų </w:t>
            </w:r>
            <w:r w:rsidRPr="004A48E8">
              <w:rPr>
                <w:szCs w:val="24"/>
              </w:rPr>
              <w:lastRenderedPageBreak/>
              <w:t>tarnybos „Valymo paslaugų pirkimo gaires“, pri</w:t>
            </w:r>
            <w:r w:rsidR="00173F42">
              <w:rPr>
                <w:szCs w:val="24"/>
              </w:rPr>
              <w:t>ėmė</w:t>
            </w:r>
            <w:r w:rsidRPr="004A48E8">
              <w:rPr>
                <w:szCs w:val="24"/>
              </w:rPr>
              <w:t xml:space="preserve"> sprendimą patikslinti pirkimo dokumentus.</w:t>
            </w:r>
          </w:p>
          <w:p w14:paraId="350949B2" w14:textId="77777777" w:rsidR="000D54E4" w:rsidRDefault="000D54E4" w:rsidP="004A48E8">
            <w:pPr>
              <w:tabs>
                <w:tab w:val="left" w:pos="0"/>
                <w:tab w:val="left" w:pos="264"/>
              </w:tabs>
              <w:jc w:val="both"/>
              <w:rPr>
                <w:bCs/>
                <w:szCs w:val="24"/>
              </w:rPr>
            </w:pPr>
          </w:p>
          <w:p w14:paraId="17D3749C" w14:textId="6054ECB2" w:rsidR="004A48E8" w:rsidRDefault="004A48E8" w:rsidP="004A48E8">
            <w:pPr>
              <w:tabs>
                <w:tab w:val="left" w:pos="0"/>
                <w:tab w:val="left" w:pos="264"/>
              </w:tabs>
              <w:jc w:val="both"/>
              <w:rPr>
                <w:szCs w:val="24"/>
              </w:rPr>
            </w:pPr>
            <w:r w:rsidRPr="004A48E8">
              <w:rPr>
                <w:bCs/>
                <w:szCs w:val="24"/>
              </w:rPr>
              <w:t>Dėl paslaugų kokybės vertinimo metodikos:</w:t>
            </w:r>
            <w:r w:rsidRPr="004A48E8">
              <w:rPr>
                <w:szCs w:val="24"/>
              </w:rPr>
              <w:br/>
              <w:t>Pirkimo dokumentai ir techninė specifikacija bus papildyti nuostata, kad valymo paslaugų atitiktis reikalavimams sutarties vykdymo metu vertinama</w:t>
            </w:r>
            <w:r w:rsidR="000E6481">
              <w:rPr>
                <w:szCs w:val="24"/>
              </w:rPr>
              <w:t>,</w:t>
            </w:r>
            <w:r w:rsidRPr="004A48E8">
              <w:rPr>
                <w:szCs w:val="24"/>
              </w:rPr>
              <w:t xml:space="preserve"> </w:t>
            </w:r>
            <w:r w:rsidRPr="004A48E8">
              <w:rPr>
                <w:bCs/>
                <w:szCs w:val="24"/>
              </w:rPr>
              <w:t>pagal LST EN 13549:2003 standarto QLT-100 metodiką</w:t>
            </w:r>
            <w:r w:rsidRPr="004A48E8">
              <w:rPr>
                <w:szCs w:val="24"/>
              </w:rPr>
              <w:t>. Tokiu būdu bus išvengta galimų nesusipratimų ir ginčų dėl paslaugų kokybės vertinimo eigos bei kriterijų.</w:t>
            </w:r>
          </w:p>
          <w:p w14:paraId="563997E4" w14:textId="77777777" w:rsidR="004A48E8" w:rsidRDefault="004A48E8" w:rsidP="004A48E8">
            <w:pPr>
              <w:tabs>
                <w:tab w:val="left" w:pos="0"/>
                <w:tab w:val="left" w:pos="264"/>
              </w:tabs>
              <w:jc w:val="both"/>
              <w:rPr>
                <w:b/>
              </w:rPr>
            </w:pPr>
          </w:p>
          <w:p w14:paraId="680E4034" w14:textId="77777777" w:rsidR="00173F42" w:rsidRDefault="004A48E8" w:rsidP="004A48E8">
            <w:pPr>
              <w:tabs>
                <w:tab w:val="left" w:pos="0"/>
                <w:tab w:val="left" w:pos="264"/>
              </w:tabs>
              <w:jc w:val="both"/>
              <w:rPr>
                <w:szCs w:val="24"/>
              </w:rPr>
            </w:pPr>
            <w:r w:rsidRPr="004A48E8">
              <w:rPr>
                <w:bCs/>
                <w:szCs w:val="24"/>
              </w:rPr>
              <w:t>Dėl minimalių kokybės lygio (KL) reikalavimų:</w:t>
            </w:r>
            <w:r w:rsidRPr="004A48E8">
              <w:rPr>
                <w:szCs w:val="24"/>
              </w:rPr>
              <w:br/>
              <w:t xml:space="preserve">Pirkimo dokumentuose jau nustatyta, kad vidaus patalpoms privalomas </w:t>
            </w:r>
            <w:r w:rsidRPr="004A48E8">
              <w:rPr>
                <w:b/>
                <w:bCs/>
                <w:szCs w:val="24"/>
              </w:rPr>
              <w:t>ne žemesnis kaip 4 KL</w:t>
            </w:r>
            <w:r w:rsidRPr="004A48E8">
              <w:rPr>
                <w:szCs w:val="24"/>
              </w:rPr>
              <w:t xml:space="preserve">. </w:t>
            </w:r>
          </w:p>
          <w:p w14:paraId="5882822F" w14:textId="669505CB" w:rsidR="004A48E8" w:rsidRPr="00ED2A43" w:rsidRDefault="00173F42" w:rsidP="00173F42">
            <w:pPr>
              <w:tabs>
                <w:tab w:val="left" w:pos="0"/>
                <w:tab w:val="left" w:pos="264"/>
              </w:tabs>
              <w:jc w:val="both"/>
              <w:rPr>
                <w:b/>
              </w:rPr>
            </w:pPr>
            <w:r>
              <w:rPr>
                <w:szCs w:val="24"/>
              </w:rPr>
              <w:t>Teikiame techninės</w:t>
            </w:r>
            <w:r w:rsidRPr="00173F42">
              <w:rPr>
                <w:szCs w:val="24"/>
              </w:rPr>
              <w:t xml:space="preserve"> specif</w:t>
            </w:r>
            <w:r>
              <w:rPr>
                <w:szCs w:val="24"/>
              </w:rPr>
              <w:t xml:space="preserve">ikacijos aktualią redakciją, kurios 8.3. punkte nurodyta, kad </w:t>
            </w:r>
            <w:r w:rsidR="004A48E8" w:rsidRPr="004A48E8">
              <w:rPr>
                <w:b/>
                <w:bCs/>
                <w:szCs w:val="24"/>
              </w:rPr>
              <w:t>lauko teritorijoms taikomas ne žemesnis kaip 5 KL</w:t>
            </w:r>
            <w:r w:rsidR="004A48E8" w:rsidRPr="004A48E8">
              <w:rPr>
                <w:szCs w:val="24"/>
              </w:rPr>
              <w:t xml:space="preserve">. Šis reikalavimas atitinka įprastą praktiką analogiškų paslaugų pirkimuose ir užtikrins vienodą paslaugų kokybės vertinimą </w:t>
            </w:r>
            <w:r w:rsidR="00D74E68">
              <w:rPr>
                <w:szCs w:val="24"/>
              </w:rPr>
              <w:t>sutarties vykdymo metu</w:t>
            </w:r>
            <w:r w:rsidR="004A48E8" w:rsidRPr="004A48E8">
              <w:rPr>
                <w:szCs w:val="24"/>
              </w:rPr>
              <w:t>.</w:t>
            </w:r>
            <w:bookmarkStart w:id="0" w:name="_GoBack"/>
            <w:bookmarkEnd w:id="0"/>
          </w:p>
        </w:tc>
      </w:tr>
    </w:tbl>
    <w:p w14:paraId="73A289FD" w14:textId="7E0C36CD" w:rsidR="003418EC" w:rsidRDefault="003418EC" w:rsidP="00624D8C">
      <w:pPr>
        <w:rPr>
          <w:b/>
        </w:rPr>
      </w:pPr>
    </w:p>
    <w:p w14:paraId="359F528E" w14:textId="69824A89" w:rsidR="00173F42" w:rsidRPr="00173F42" w:rsidRDefault="00173F42" w:rsidP="00624D8C">
      <w:r>
        <w:rPr>
          <w:b/>
        </w:rPr>
        <w:t xml:space="preserve">Pridedama. </w:t>
      </w:r>
      <w:r w:rsidRPr="00173F42">
        <w:t>Priedas Nr. 1 Techninė specifikacija</w:t>
      </w:r>
      <w:r>
        <w:t xml:space="preserve"> (Aktuali redakcija 2025-10-0</w:t>
      </w:r>
      <w:r w:rsidR="00EE4C2D">
        <w:t>9</w:t>
      </w:r>
      <w:r>
        <w:t>).</w:t>
      </w:r>
    </w:p>
    <w:sectPr w:rsidR="00173F42" w:rsidRPr="00173F42" w:rsidSect="002D23B0">
      <w:pgSz w:w="12240" w:h="15840"/>
      <w:pgMar w:top="1134" w:right="900"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50BCD"/>
    <w:multiLevelType w:val="hybridMultilevel"/>
    <w:tmpl w:val="B9628B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D24069"/>
    <w:multiLevelType w:val="hybridMultilevel"/>
    <w:tmpl w:val="70EA51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D7B17C"/>
    <w:multiLevelType w:val="hybridMultilevel"/>
    <w:tmpl w:val="4DD8C620"/>
    <w:lvl w:ilvl="0" w:tplc="5AB2FC6E">
      <w:start w:val="1"/>
      <w:numFmt w:val="decimal"/>
      <w:lvlText w:val="%1."/>
      <w:lvlJc w:val="left"/>
      <w:pPr>
        <w:ind w:left="720" w:hanging="360"/>
      </w:pPr>
    </w:lvl>
    <w:lvl w:ilvl="1" w:tplc="C0B42E2E">
      <w:start w:val="1"/>
      <w:numFmt w:val="lowerLetter"/>
      <w:lvlText w:val="%2."/>
      <w:lvlJc w:val="left"/>
      <w:pPr>
        <w:ind w:left="1440" w:hanging="360"/>
      </w:pPr>
    </w:lvl>
    <w:lvl w:ilvl="2" w:tplc="FF8C2E1C">
      <w:start w:val="1"/>
      <w:numFmt w:val="lowerRoman"/>
      <w:lvlText w:val="%3."/>
      <w:lvlJc w:val="right"/>
      <w:pPr>
        <w:ind w:left="2160" w:hanging="180"/>
      </w:pPr>
    </w:lvl>
    <w:lvl w:ilvl="3" w:tplc="35BE1C40">
      <w:start w:val="1"/>
      <w:numFmt w:val="decimal"/>
      <w:lvlText w:val="%4."/>
      <w:lvlJc w:val="left"/>
      <w:pPr>
        <w:ind w:left="2880" w:hanging="360"/>
      </w:pPr>
    </w:lvl>
    <w:lvl w:ilvl="4" w:tplc="448E4E6C">
      <w:start w:val="1"/>
      <w:numFmt w:val="lowerLetter"/>
      <w:lvlText w:val="%5."/>
      <w:lvlJc w:val="left"/>
      <w:pPr>
        <w:ind w:left="3600" w:hanging="360"/>
      </w:pPr>
    </w:lvl>
    <w:lvl w:ilvl="5" w:tplc="E46A4138">
      <w:start w:val="1"/>
      <w:numFmt w:val="lowerRoman"/>
      <w:lvlText w:val="%6."/>
      <w:lvlJc w:val="right"/>
      <w:pPr>
        <w:ind w:left="4320" w:hanging="180"/>
      </w:pPr>
    </w:lvl>
    <w:lvl w:ilvl="6" w:tplc="91AACA7C">
      <w:start w:val="1"/>
      <w:numFmt w:val="decimal"/>
      <w:lvlText w:val="%7."/>
      <w:lvlJc w:val="left"/>
      <w:pPr>
        <w:ind w:left="5040" w:hanging="360"/>
      </w:pPr>
    </w:lvl>
    <w:lvl w:ilvl="7" w:tplc="6E926184">
      <w:start w:val="1"/>
      <w:numFmt w:val="lowerLetter"/>
      <w:lvlText w:val="%8."/>
      <w:lvlJc w:val="left"/>
      <w:pPr>
        <w:ind w:left="5760" w:hanging="360"/>
      </w:pPr>
    </w:lvl>
    <w:lvl w:ilvl="8" w:tplc="5FE0904A">
      <w:start w:val="1"/>
      <w:numFmt w:val="lowerRoman"/>
      <w:lvlText w:val="%9."/>
      <w:lvlJc w:val="right"/>
      <w:pPr>
        <w:ind w:left="6480" w:hanging="180"/>
      </w:pPr>
    </w:lvl>
  </w:abstractNum>
  <w:abstractNum w:abstractNumId="3" w15:restartNumberingAfterBreak="0">
    <w:nsid w:val="100F3FD9"/>
    <w:multiLevelType w:val="hybridMultilevel"/>
    <w:tmpl w:val="34F05738"/>
    <w:lvl w:ilvl="0" w:tplc="BD168052">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 w15:restartNumberingAfterBreak="0">
    <w:nsid w:val="19051A0E"/>
    <w:multiLevelType w:val="multilevel"/>
    <w:tmpl w:val="6EE4B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B55AB6"/>
    <w:multiLevelType w:val="multilevel"/>
    <w:tmpl w:val="72C8D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F46B47"/>
    <w:multiLevelType w:val="hybridMultilevel"/>
    <w:tmpl w:val="16BC8C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0241B8"/>
    <w:multiLevelType w:val="hybridMultilevel"/>
    <w:tmpl w:val="A2343D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BDB4D7"/>
    <w:multiLevelType w:val="hybridMultilevel"/>
    <w:tmpl w:val="0A6AD03E"/>
    <w:lvl w:ilvl="0" w:tplc="52948BB2">
      <w:start w:val="1"/>
      <w:numFmt w:val="decimal"/>
      <w:lvlText w:val="%1."/>
      <w:lvlJc w:val="left"/>
      <w:pPr>
        <w:ind w:left="720" w:hanging="360"/>
      </w:pPr>
    </w:lvl>
    <w:lvl w:ilvl="1" w:tplc="B9F472AA">
      <w:start w:val="1"/>
      <w:numFmt w:val="lowerLetter"/>
      <w:lvlText w:val="%2."/>
      <w:lvlJc w:val="left"/>
      <w:pPr>
        <w:ind w:left="1440" w:hanging="360"/>
      </w:pPr>
    </w:lvl>
    <w:lvl w:ilvl="2" w:tplc="72443C14">
      <w:start w:val="1"/>
      <w:numFmt w:val="lowerRoman"/>
      <w:lvlText w:val="%3."/>
      <w:lvlJc w:val="right"/>
      <w:pPr>
        <w:ind w:left="2160" w:hanging="180"/>
      </w:pPr>
    </w:lvl>
    <w:lvl w:ilvl="3" w:tplc="418C265E">
      <w:start w:val="1"/>
      <w:numFmt w:val="decimal"/>
      <w:lvlText w:val="%4."/>
      <w:lvlJc w:val="left"/>
      <w:pPr>
        <w:ind w:left="2880" w:hanging="360"/>
      </w:pPr>
    </w:lvl>
    <w:lvl w:ilvl="4" w:tplc="32FEC252">
      <w:start w:val="1"/>
      <w:numFmt w:val="lowerLetter"/>
      <w:lvlText w:val="%5."/>
      <w:lvlJc w:val="left"/>
      <w:pPr>
        <w:ind w:left="3600" w:hanging="360"/>
      </w:pPr>
    </w:lvl>
    <w:lvl w:ilvl="5" w:tplc="49D86450">
      <w:start w:val="1"/>
      <w:numFmt w:val="lowerRoman"/>
      <w:lvlText w:val="%6."/>
      <w:lvlJc w:val="right"/>
      <w:pPr>
        <w:ind w:left="4320" w:hanging="180"/>
      </w:pPr>
    </w:lvl>
    <w:lvl w:ilvl="6" w:tplc="EE5E3A9E">
      <w:start w:val="1"/>
      <w:numFmt w:val="decimal"/>
      <w:lvlText w:val="%7."/>
      <w:lvlJc w:val="left"/>
      <w:pPr>
        <w:ind w:left="5040" w:hanging="360"/>
      </w:pPr>
    </w:lvl>
    <w:lvl w:ilvl="7" w:tplc="1C64A796">
      <w:start w:val="1"/>
      <w:numFmt w:val="lowerLetter"/>
      <w:lvlText w:val="%8."/>
      <w:lvlJc w:val="left"/>
      <w:pPr>
        <w:ind w:left="5760" w:hanging="360"/>
      </w:pPr>
    </w:lvl>
    <w:lvl w:ilvl="8" w:tplc="CBC83A02">
      <w:start w:val="1"/>
      <w:numFmt w:val="lowerRoman"/>
      <w:lvlText w:val="%9."/>
      <w:lvlJc w:val="right"/>
      <w:pPr>
        <w:ind w:left="6480" w:hanging="180"/>
      </w:pPr>
    </w:lvl>
  </w:abstractNum>
  <w:abstractNum w:abstractNumId="9" w15:restartNumberingAfterBreak="0">
    <w:nsid w:val="276BF8A9"/>
    <w:multiLevelType w:val="hybridMultilevel"/>
    <w:tmpl w:val="A1DE2B7E"/>
    <w:lvl w:ilvl="0" w:tplc="101A3578">
      <w:start w:val="1"/>
      <w:numFmt w:val="decimal"/>
      <w:lvlText w:val="%1."/>
      <w:lvlJc w:val="left"/>
      <w:pPr>
        <w:ind w:left="720" w:hanging="360"/>
      </w:pPr>
    </w:lvl>
    <w:lvl w:ilvl="1" w:tplc="C7A497CC">
      <w:start w:val="1"/>
      <w:numFmt w:val="lowerLetter"/>
      <w:lvlText w:val="%2."/>
      <w:lvlJc w:val="left"/>
      <w:pPr>
        <w:ind w:left="1440" w:hanging="360"/>
      </w:pPr>
    </w:lvl>
    <w:lvl w:ilvl="2" w:tplc="0FDA9A72">
      <w:start w:val="1"/>
      <w:numFmt w:val="lowerRoman"/>
      <w:lvlText w:val="%3."/>
      <w:lvlJc w:val="right"/>
      <w:pPr>
        <w:ind w:left="2160" w:hanging="180"/>
      </w:pPr>
    </w:lvl>
    <w:lvl w:ilvl="3" w:tplc="B7CA4524">
      <w:start w:val="1"/>
      <w:numFmt w:val="decimal"/>
      <w:lvlText w:val="%4."/>
      <w:lvlJc w:val="left"/>
      <w:pPr>
        <w:ind w:left="2880" w:hanging="360"/>
      </w:pPr>
    </w:lvl>
    <w:lvl w:ilvl="4" w:tplc="C27A6500">
      <w:start w:val="1"/>
      <w:numFmt w:val="lowerLetter"/>
      <w:lvlText w:val="%5."/>
      <w:lvlJc w:val="left"/>
      <w:pPr>
        <w:ind w:left="3600" w:hanging="360"/>
      </w:pPr>
    </w:lvl>
    <w:lvl w:ilvl="5" w:tplc="2E6C41BC">
      <w:start w:val="1"/>
      <w:numFmt w:val="lowerRoman"/>
      <w:lvlText w:val="%6."/>
      <w:lvlJc w:val="right"/>
      <w:pPr>
        <w:ind w:left="4320" w:hanging="180"/>
      </w:pPr>
    </w:lvl>
    <w:lvl w:ilvl="6" w:tplc="30545902">
      <w:start w:val="1"/>
      <w:numFmt w:val="decimal"/>
      <w:lvlText w:val="%7."/>
      <w:lvlJc w:val="left"/>
      <w:pPr>
        <w:ind w:left="5040" w:hanging="360"/>
      </w:pPr>
    </w:lvl>
    <w:lvl w:ilvl="7" w:tplc="3CBEC40E">
      <w:start w:val="1"/>
      <w:numFmt w:val="lowerLetter"/>
      <w:lvlText w:val="%8."/>
      <w:lvlJc w:val="left"/>
      <w:pPr>
        <w:ind w:left="5760" w:hanging="360"/>
      </w:pPr>
    </w:lvl>
    <w:lvl w:ilvl="8" w:tplc="E632CFBE">
      <w:start w:val="1"/>
      <w:numFmt w:val="lowerRoman"/>
      <w:lvlText w:val="%9."/>
      <w:lvlJc w:val="right"/>
      <w:pPr>
        <w:ind w:left="6480" w:hanging="180"/>
      </w:pPr>
    </w:lvl>
  </w:abstractNum>
  <w:abstractNum w:abstractNumId="10" w15:restartNumberingAfterBreak="0">
    <w:nsid w:val="2B260DF8"/>
    <w:multiLevelType w:val="hybridMultilevel"/>
    <w:tmpl w:val="13DA1952"/>
    <w:lvl w:ilvl="0" w:tplc="B810AF4E">
      <w:start w:val="1"/>
      <w:numFmt w:val="decimal"/>
      <w:lvlText w:val="%1."/>
      <w:lvlJc w:val="left"/>
      <w:pPr>
        <w:ind w:left="1080" w:hanging="360"/>
      </w:pPr>
    </w:lvl>
    <w:lvl w:ilvl="1" w:tplc="B0BCBA26">
      <w:start w:val="1"/>
      <w:numFmt w:val="lowerLetter"/>
      <w:lvlText w:val="%2."/>
      <w:lvlJc w:val="left"/>
      <w:pPr>
        <w:ind w:left="1800" w:hanging="360"/>
      </w:pPr>
    </w:lvl>
    <w:lvl w:ilvl="2" w:tplc="DE54B694">
      <w:start w:val="1"/>
      <w:numFmt w:val="lowerRoman"/>
      <w:lvlText w:val="%3."/>
      <w:lvlJc w:val="right"/>
      <w:pPr>
        <w:ind w:left="2520" w:hanging="180"/>
      </w:pPr>
    </w:lvl>
    <w:lvl w:ilvl="3" w:tplc="F61ACB40">
      <w:start w:val="1"/>
      <w:numFmt w:val="decimal"/>
      <w:lvlText w:val="%4."/>
      <w:lvlJc w:val="left"/>
      <w:pPr>
        <w:ind w:left="3240" w:hanging="360"/>
      </w:pPr>
    </w:lvl>
    <w:lvl w:ilvl="4" w:tplc="F904AAF6">
      <w:start w:val="1"/>
      <w:numFmt w:val="lowerLetter"/>
      <w:lvlText w:val="%5."/>
      <w:lvlJc w:val="left"/>
      <w:pPr>
        <w:ind w:left="3960" w:hanging="360"/>
      </w:pPr>
    </w:lvl>
    <w:lvl w:ilvl="5" w:tplc="1D9A0E0E">
      <w:start w:val="1"/>
      <w:numFmt w:val="lowerRoman"/>
      <w:lvlText w:val="%6."/>
      <w:lvlJc w:val="right"/>
      <w:pPr>
        <w:ind w:left="4680" w:hanging="180"/>
      </w:pPr>
    </w:lvl>
    <w:lvl w:ilvl="6" w:tplc="724890AA">
      <w:start w:val="1"/>
      <w:numFmt w:val="decimal"/>
      <w:lvlText w:val="%7."/>
      <w:lvlJc w:val="left"/>
      <w:pPr>
        <w:ind w:left="5400" w:hanging="360"/>
      </w:pPr>
    </w:lvl>
    <w:lvl w:ilvl="7" w:tplc="37EA7A68">
      <w:start w:val="1"/>
      <w:numFmt w:val="lowerLetter"/>
      <w:lvlText w:val="%8."/>
      <w:lvlJc w:val="left"/>
      <w:pPr>
        <w:ind w:left="6120" w:hanging="360"/>
      </w:pPr>
    </w:lvl>
    <w:lvl w:ilvl="8" w:tplc="5D8E82C6">
      <w:start w:val="1"/>
      <w:numFmt w:val="lowerRoman"/>
      <w:lvlText w:val="%9."/>
      <w:lvlJc w:val="right"/>
      <w:pPr>
        <w:ind w:left="6840" w:hanging="180"/>
      </w:pPr>
    </w:lvl>
  </w:abstractNum>
  <w:abstractNum w:abstractNumId="11" w15:restartNumberingAfterBreak="0">
    <w:nsid w:val="2F116D11"/>
    <w:multiLevelType w:val="hybridMultilevel"/>
    <w:tmpl w:val="6E066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BD6C42"/>
    <w:multiLevelType w:val="hybridMultilevel"/>
    <w:tmpl w:val="FD10188C"/>
    <w:lvl w:ilvl="0" w:tplc="284A02A0">
      <w:start w:val="1"/>
      <w:numFmt w:val="decimal"/>
      <w:lvlText w:val="%1."/>
      <w:lvlJc w:val="left"/>
      <w:pPr>
        <w:ind w:left="422" w:hanging="360"/>
      </w:pPr>
      <w:rPr>
        <w:rFonts w:hint="default"/>
      </w:rPr>
    </w:lvl>
    <w:lvl w:ilvl="1" w:tplc="04270019" w:tentative="1">
      <w:start w:val="1"/>
      <w:numFmt w:val="lowerLetter"/>
      <w:lvlText w:val="%2."/>
      <w:lvlJc w:val="left"/>
      <w:pPr>
        <w:ind w:left="1142" w:hanging="360"/>
      </w:pPr>
    </w:lvl>
    <w:lvl w:ilvl="2" w:tplc="0427001B" w:tentative="1">
      <w:start w:val="1"/>
      <w:numFmt w:val="lowerRoman"/>
      <w:lvlText w:val="%3."/>
      <w:lvlJc w:val="right"/>
      <w:pPr>
        <w:ind w:left="1862" w:hanging="180"/>
      </w:pPr>
    </w:lvl>
    <w:lvl w:ilvl="3" w:tplc="0427000F" w:tentative="1">
      <w:start w:val="1"/>
      <w:numFmt w:val="decimal"/>
      <w:lvlText w:val="%4."/>
      <w:lvlJc w:val="left"/>
      <w:pPr>
        <w:ind w:left="2582" w:hanging="360"/>
      </w:pPr>
    </w:lvl>
    <w:lvl w:ilvl="4" w:tplc="04270019" w:tentative="1">
      <w:start w:val="1"/>
      <w:numFmt w:val="lowerLetter"/>
      <w:lvlText w:val="%5."/>
      <w:lvlJc w:val="left"/>
      <w:pPr>
        <w:ind w:left="3302" w:hanging="360"/>
      </w:pPr>
    </w:lvl>
    <w:lvl w:ilvl="5" w:tplc="0427001B" w:tentative="1">
      <w:start w:val="1"/>
      <w:numFmt w:val="lowerRoman"/>
      <w:lvlText w:val="%6."/>
      <w:lvlJc w:val="right"/>
      <w:pPr>
        <w:ind w:left="4022" w:hanging="180"/>
      </w:pPr>
    </w:lvl>
    <w:lvl w:ilvl="6" w:tplc="0427000F" w:tentative="1">
      <w:start w:val="1"/>
      <w:numFmt w:val="decimal"/>
      <w:lvlText w:val="%7."/>
      <w:lvlJc w:val="left"/>
      <w:pPr>
        <w:ind w:left="4742" w:hanging="360"/>
      </w:pPr>
    </w:lvl>
    <w:lvl w:ilvl="7" w:tplc="04270019" w:tentative="1">
      <w:start w:val="1"/>
      <w:numFmt w:val="lowerLetter"/>
      <w:lvlText w:val="%8."/>
      <w:lvlJc w:val="left"/>
      <w:pPr>
        <w:ind w:left="5462" w:hanging="360"/>
      </w:pPr>
    </w:lvl>
    <w:lvl w:ilvl="8" w:tplc="0427001B" w:tentative="1">
      <w:start w:val="1"/>
      <w:numFmt w:val="lowerRoman"/>
      <w:lvlText w:val="%9."/>
      <w:lvlJc w:val="right"/>
      <w:pPr>
        <w:ind w:left="6182" w:hanging="180"/>
      </w:pPr>
    </w:lvl>
  </w:abstractNum>
  <w:abstractNum w:abstractNumId="13" w15:restartNumberingAfterBreak="0">
    <w:nsid w:val="34142098"/>
    <w:multiLevelType w:val="hybridMultilevel"/>
    <w:tmpl w:val="97B0DD60"/>
    <w:lvl w:ilvl="0" w:tplc="48DA2C22">
      <w:start w:val="1"/>
      <w:numFmt w:val="decimal"/>
      <w:lvlText w:val="%1."/>
      <w:lvlJc w:val="left"/>
      <w:pPr>
        <w:ind w:left="421" w:hanging="360"/>
      </w:pPr>
      <w:rPr>
        <w:rFonts w:hint="default"/>
      </w:rPr>
    </w:lvl>
    <w:lvl w:ilvl="1" w:tplc="04270019" w:tentative="1">
      <w:start w:val="1"/>
      <w:numFmt w:val="lowerLetter"/>
      <w:lvlText w:val="%2."/>
      <w:lvlJc w:val="left"/>
      <w:pPr>
        <w:ind w:left="1141" w:hanging="360"/>
      </w:pPr>
    </w:lvl>
    <w:lvl w:ilvl="2" w:tplc="0427001B" w:tentative="1">
      <w:start w:val="1"/>
      <w:numFmt w:val="lowerRoman"/>
      <w:lvlText w:val="%3."/>
      <w:lvlJc w:val="right"/>
      <w:pPr>
        <w:ind w:left="1861" w:hanging="180"/>
      </w:pPr>
    </w:lvl>
    <w:lvl w:ilvl="3" w:tplc="0427000F" w:tentative="1">
      <w:start w:val="1"/>
      <w:numFmt w:val="decimal"/>
      <w:lvlText w:val="%4."/>
      <w:lvlJc w:val="left"/>
      <w:pPr>
        <w:ind w:left="2581" w:hanging="360"/>
      </w:pPr>
    </w:lvl>
    <w:lvl w:ilvl="4" w:tplc="04270019" w:tentative="1">
      <w:start w:val="1"/>
      <w:numFmt w:val="lowerLetter"/>
      <w:lvlText w:val="%5."/>
      <w:lvlJc w:val="left"/>
      <w:pPr>
        <w:ind w:left="3301" w:hanging="360"/>
      </w:pPr>
    </w:lvl>
    <w:lvl w:ilvl="5" w:tplc="0427001B" w:tentative="1">
      <w:start w:val="1"/>
      <w:numFmt w:val="lowerRoman"/>
      <w:lvlText w:val="%6."/>
      <w:lvlJc w:val="right"/>
      <w:pPr>
        <w:ind w:left="4021" w:hanging="180"/>
      </w:pPr>
    </w:lvl>
    <w:lvl w:ilvl="6" w:tplc="0427000F" w:tentative="1">
      <w:start w:val="1"/>
      <w:numFmt w:val="decimal"/>
      <w:lvlText w:val="%7."/>
      <w:lvlJc w:val="left"/>
      <w:pPr>
        <w:ind w:left="4741" w:hanging="360"/>
      </w:pPr>
    </w:lvl>
    <w:lvl w:ilvl="7" w:tplc="04270019" w:tentative="1">
      <w:start w:val="1"/>
      <w:numFmt w:val="lowerLetter"/>
      <w:lvlText w:val="%8."/>
      <w:lvlJc w:val="left"/>
      <w:pPr>
        <w:ind w:left="5461" w:hanging="360"/>
      </w:pPr>
    </w:lvl>
    <w:lvl w:ilvl="8" w:tplc="0427001B" w:tentative="1">
      <w:start w:val="1"/>
      <w:numFmt w:val="lowerRoman"/>
      <w:lvlText w:val="%9."/>
      <w:lvlJc w:val="right"/>
      <w:pPr>
        <w:ind w:left="6181" w:hanging="180"/>
      </w:pPr>
    </w:lvl>
  </w:abstractNum>
  <w:abstractNum w:abstractNumId="14" w15:restartNumberingAfterBreak="0">
    <w:nsid w:val="35106FC4"/>
    <w:multiLevelType w:val="hybridMultilevel"/>
    <w:tmpl w:val="528296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5344901"/>
    <w:multiLevelType w:val="hybridMultilevel"/>
    <w:tmpl w:val="4D3416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9F2F45"/>
    <w:multiLevelType w:val="hybridMultilevel"/>
    <w:tmpl w:val="6CE4D5F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49A38A3C"/>
    <w:multiLevelType w:val="hybridMultilevel"/>
    <w:tmpl w:val="D5EC3814"/>
    <w:lvl w:ilvl="0" w:tplc="CF766380">
      <w:start w:val="1"/>
      <w:numFmt w:val="decimal"/>
      <w:lvlText w:val="%1."/>
      <w:lvlJc w:val="left"/>
      <w:pPr>
        <w:ind w:left="720" w:hanging="360"/>
      </w:pPr>
    </w:lvl>
    <w:lvl w:ilvl="1" w:tplc="A7CCEE08">
      <w:start w:val="1"/>
      <w:numFmt w:val="lowerLetter"/>
      <w:lvlText w:val="%2."/>
      <w:lvlJc w:val="left"/>
      <w:pPr>
        <w:ind w:left="1440" w:hanging="360"/>
      </w:pPr>
    </w:lvl>
    <w:lvl w:ilvl="2" w:tplc="293C6172">
      <w:start w:val="1"/>
      <w:numFmt w:val="lowerRoman"/>
      <w:lvlText w:val="%3."/>
      <w:lvlJc w:val="right"/>
      <w:pPr>
        <w:ind w:left="2160" w:hanging="180"/>
      </w:pPr>
    </w:lvl>
    <w:lvl w:ilvl="3" w:tplc="C5DAF024">
      <w:start w:val="1"/>
      <w:numFmt w:val="decimal"/>
      <w:lvlText w:val="%4."/>
      <w:lvlJc w:val="left"/>
      <w:pPr>
        <w:ind w:left="2880" w:hanging="360"/>
      </w:pPr>
    </w:lvl>
    <w:lvl w:ilvl="4" w:tplc="4746DD8E">
      <w:start w:val="1"/>
      <w:numFmt w:val="lowerLetter"/>
      <w:lvlText w:val="%5."/>
      <w:lvlJc w:val="left"/>
      <w:pPr>
        <w:ind w:left="3600" w:hanging="360"/>
      </w:pPr>
    </w:lvl>
    <w:lvl w:ilvl="5" w:tplc="1E308FC6">
      <w:start w:val="1"/>
      <w:numFmt w:val="lowerRoman"/>
      <w:lvlText w:val="%6."/>
      <w:lvlJc w:val="right"/>
      <w:pPr>
        <w:ind w:left="4320" w:hanging="180"/>
      </w:pPr>
    </w:lvl>
    <w:lvl w:ilvl="6" w:tplc="297CE7BE">
      <w:start w:val="1"/>
      <w:numFmt w:val="decimal"/>
      <w:lvlText w:val="%7."/>
      <w:lvlJc w:val="left"/>
      <w:pPr>
        <w:ind w:left="5040" w:hanging="360"/>
      </w:pPr>
    </w:lvl>
    <w:lvl w:ilvl="7" w:tplc="E522F1F8">
      <w:start w:val="1"/>
      <w:numFmt w:val="lowerLetter"/>
      <w:lvlText w:val="%8."/>
      <w:lvlJc w:val="left"/>
      <w:pPr>
        <w:ind w:left="5760" w:hanging="360"/>
      </w:pPr>
    </w:lvl>
    <w:lvl w:ilvl="8" w:tplc="43F0AC5E">
      <w:start w:val="1"/>
      <w:numFmt w:val="lowerRoman"/>
      <w:lvlText w:val="%9."/>
      <w:lvlJc w:val="right"/>
      <w:pPr>
        <w:ind w:left="6480" w:hanging="180"/>
      </w:pPr>
    </w:lvl>
  </w:abstractNum>
  <w:abstractNum w:abstractNumId="18" w15:restartNumberingAfterBreak="0">
    <w:nsid w:val="4B62287D"/>
    <w:multiLevelType w:val="hybridMultilevel"/>
    <w:tmpl w:val="CD0CD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A17023"/>
    <w:multiLevelType w:val="hybridMultilevel"/>
    <w:tmpl w:val="4C88844A"/>
    <w:lvl w:ilvl="0" w:tplc="9DFEB73E">
      <w:start w:val="1"/>
      <w:numFmt w:val="decimal"/>
      <w:lvlText w:val="%1."/>
      <w:lvlJc w:val="left"/>
      <w:pPr>
        <w:ind w:left="720" w:hanging="360"/>
      </w:pPr>
    </w:lvl>
    <w:lvl w:ilvl="1" w:tplc="4C54BA4A">
      <w:start w:val="1"/>
      <w:numFmt w:val="lowerLetter"/>
      <w:lvlText w:val="%2."/>
      <w:lvlJc w:val="left"/>
      <w:pPr>
        <w:ind w:left="1440" w:hanging="360"/>
      </w:pPr>
    </w:lvl>
    <w:lvl w:ilvl="2" w:tplc="180E4C26">
      <w:start w:val="1"/>
      <w:numFmt w:val="lowerRoman"/>
      <w:lvlText w:val="%3."/>
      <w:lvlJc w:val="right"/>
      <w:pPr>
        <w:ind w:left="2160" w:hanging="180"/>
      </w:pPr>
    </w:lvl>
    <w:lvl w:ilvl="3" w:tplc="CA26C094">
      <w:start w:val="1"/>
      <w:numFmt w:val="decimal"/>
      <w:lvlText w:val="%4."/>
      <w:lvlJc w:val="left"/>
      <w:pPr>
        <w:ind w:left="2880" w:hanging="360"/>
      </w:pPr>
    </w:lvl>
    <w:lvl w:ilvl="4" w:tplc="986CD6A4">
      <w:start w:val="1"/>
      <w:numFmt w:val="lowerLetter"/>
      <w:lvlText w:val="%5."/>
      <w:lvlJc w:val="left"/>
      <w:pPr>
        <w:ind w:left="3600" w:hanging="360"/>
      </w:pPr>
    </w:lvl>
    <w:lvl w:ilvl="5" w:tplc="D08634CE">
      <w:start w:val="1"/>
      <w:numFmt w:val="lowerRoman"/>
      <w:lvlText w:val="%6."/>
      <w:lvlJc w:val="right"/>
      <w:pPr>
        <w:ind w:left="4320" w:hanging="180"/>
      </w:pPr>
    </w:lvl>
    <w:lvl w:ilvl="6" w:tplc="3E92BC02">
      <w:start w:val="1"/>
      <w:numFmt w:val="decimal"/>
      <w:lvlText w:val="%7."/>
      <w:lvlJc w:val="left"/>
      <w:pPr>
        <w:ind w:left="5040" w:hanging="360"/>
      </w:pPr>
    </w:lvl>
    <w:lvl w:ilvl="7" w:tplc="082602FE">
      <w:start w:val="1"/>
      <w:numFmt w:val="lowerLetter"/>
      <w:lvlText w:val="%8."/>
      <w:lvlJc w:val="left"/>
      <w:pPr>
        <w:ind w:left="5760" w:hanging="360"/>
      </w:pPr>
    </w:lvl>
    <w:lvl w:ilvl="8" w:tplc="1090BE1A">
      <w:start w:val="1"/>
      <w:numFmt w:val="lowerRoman"/>
      <w:lvlText w:val="%9."/>
      <w:lvlJc w:val="right"/>
      <w:pPr>
        <w:ind w:left="6480" w:hanging="180"/>
      </w:pPr>
    </w:lvl>
  </w:abstractNum>
  <w:abstractNum w:abstractNumId="20" w15:restartNumberingAfterBreak="0">
    <w:nsid w:val="51433D90"/>
    <w:multiLevelType w:val="multilevel"/>
    <w:tmpl w:val="DC124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B5E77FC"/>
    <w:multiLevelType w:val="hybridMultilevel"/>
    <w:tmpl w:val="530ECE7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60ED2D0E"/>
    <w:multiLevelType w:val="hybridMultilevel"/>
    <w:tmpl w:val="D4B490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EA25BB"/>
    <w:multiLevelType w:val="hybridMultilevel"/>
    <w:tmpl w:val="3E1052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027521"/>
    <w:multiLevelType w:val="hybridMultilevel"/>
    <w:tmpl w:val="39D863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681C427F"/>
    <w:multiLevelType w:val="hybridMultilevel"/>
    <w:tmpl w:val="EA545CD4"/>
    <w:lvl w:ilvl="0" w:tplc="851ABA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95E6BC7"/>
    <w:multiLevelType w:val="hybridMultilevel"/>
    <w:tmpl w:val="CA7CA9A6"/>
    <w:lvl w:ilvl="0" w:tplc="0427000F">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7" w15:restartNumberingAfterBreak="0">
    <w:nsid w:val="7A444616"/>
    <w:multiLevelType w:val="hybridMultilevel"/>
    <w:tmpl w:val="153AA226"/>
    <w:lvl w:ilvl="0" w:tplc="0A8033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7"/>
  </w:num>
  <w:num w:numId="2">
    <w:abstractNumId w:val="10"/>
  </w:num>
  <w:num w:numId="3">
    <w:abstractNumId w:val="2"/>
  </w:num>
  <w:num w:numId="4">
    <w:abstractNumId w:val="8"/>
  </w:num>
  <w:num w:numId="5">
    <w:abstractNumId w:val="19"/>
  </w:num>
  <w:num w:numId="6">
    <w:abstractNumId w:val="9"/>
  </w:num>
  <w:num w:numId="7">
    <w:abstractNumId w:val="15"/>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3"/>
  </w:num>
  <w:num w:numId="12">
    <w:abstractNumId w:val="3"/>
  </w:num>
  <w:num w:numId="13">
    <w:abstractNumId w:val="7"/>
  </w:num>
  <w:num w:numId="14">
    <w:abstractNumId w:val="13"/>
  </w:num>
  <w:num w:numId="15">
    <w:abstractNumId w:val="18"/>
  </w:num>
  <w:num w:numId="16">
    <w:abstractNumId w:val="0"/>
  </w:num>
  <w:num w:numId="17">
    <w:abstractNumId w:val="24"/>
  </w:num>
  <w:num w:numId="18">
    <w:abstractNumId w:val="12"/>
  </w:num>
  <w:num w:numId="19">
    <w:abstractNumId w:val="11"/>
  </w:num>
  <w:num w:numId="20">
    <w:abstractNumId w:val="25"/>
  </w:num>
  <w:num w:numId="21">
    <w:abstractNumId w:val="26"/>
  </w:num>
  <w:num w:numId="22">
    <w:abstractNumId w:val="14"/>
  </w:num>
  <w:num w:numId="23">
    <w:abstractNumId w:val="6"/>
  </w:num>
  <w:num w:numId="24">
    <w:abstractNumId w:val="22"/>
  </w:num>
  <w:num w:numId="25">
    <w:abstractNumId w:val="27"/>
  </w:num>
  <w:num w:numId="26">
    <w:abstractNumId w:val="1"/>
  </w:num>
  <w:num w:numId="27">
    <w:abstractNumId w:val="20"/>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075"/>
    <w:rsid w:val="00000DA5"/>
    <w:rsid w:val="00013434"/>
    <w:rsid w:val="0001381F"/>
    <w:rsid w:val="00030054"/>
    <w:rsid w:val="00056306"/>
    <w:rsid w:val="00067075"/>
    <w:rsid w:val="00077A12"/>
    <w:rsid w:val="000A249B"/>
    <w:rsid w:val="000A3BFD"/>
    <w:rsid w:val="000A4E75"/>
    <w:rsid w:val="000B0592"/>
    <w:rsid w:val="000B518B"/>
    <w:rsid w:val="000C1AEB"/>
    <w:rsid w:val="000C3DA8"/>
    <w:rsid w:val="000C4E80"/>
    <w:rsid w:val="000C7720"/>
    <w:rsid w:val="000D2162"/>
    <w:rsid w:val="000D3108"/>
    <w:rsid w:val="000D54E4"/>
    <w:rsid w:val="000D6F5F"/>
    <w:rsid w:val="000D70D1"/>
    <w:rsid w:val="000E4DF6"/>
    <w:rsid w:val="000E6481"/>
    <w:rsid w:val="00114BA6"/>
    <w:rsid w:val="001217BB"/>
    <w:rsid w:val="00140EF9"/>
    <w:rsid w:val="0016285F"/>
    <w:rsid w:val="00164660"/>
    <w:rsid w:val="00173F42"/>
    <w:rsid w:val="0018019B"/>
    <w:rsid w:val="00182442"/>
    <w:rsid w:val="001831C3"/>
    <w:rsid w:val="00192174"/>
    <w:rsid w:val="001B787B"/>
    <w:rsid w:val="001C746D"/>
    <w:rsid w:val="001F32B5"/>
    <w:rsid w:val="00215E6E"/>
    <w:rsid w:val="00219F5D"/>
    <w:rsid w:val="002277BC"/>
    <w:rsid w:val="00230EB8"/>
    <w:rsid w:val="0025319E"/>
    <w:rsid w:val="0026063A"/>
    <w:rsid w:val="00264321"/>
    <w:rsid w:val="002658B6"/>
    <w:rsid w:val="0027448B"/>
    <w:rsid w:val="0027456C"/>
    <w:rsid w:val="00285797"/>
    <w:rsid w:val="002A1ECD"/>
    <w:rsid w:val="002A5392"/>
    <w:rsid w:val="002A5F1C"/>
    <w:rsid w:val="002B16B3"/>
    <w:rsid w:val="002C0067"/>
    <w:rsid w:val="002C2466"/>
    <w:rsid w:val="002C7056"/>
    <w:rsid w:val="002C7BCB"/>
    <w:rsid w:val="002D23B0"/>
    <w:rsid w:val="002D5AED"/>
    <w:rsid w:val="002E04CA"/>
    <w:rsid w:val="002E17FB"/>
    <w:rsid w:val="00302A13"/>
    <w:rsid w:val="003113DE"/>
    <w:rsid w:val="00315A4E"/>
    <w:rsid w:val="00317A62"/>
    <w:rsid w:val="00320DB4"/>
    <w:rsid w:val="00322DD9"/>
    <w:rsid w:val="0032494B"/>
    <w:rsid w:val="0033114C"/>
    <w:rsid w:val="003418EC"/>
    <w:rsid w:val="003513A1"/>
    <w:rsid w:val="003544B4"/>
    <w:rsid w:val="0036081E"/>
    <w:rsid w:val="00364345"/>
    <w:rsid w:val="00364E57"/>
    <w:rsid w:val="0037105D"/>
    <w:rsid w:val="003853F7"/>
    <w:rsid w:val="003868E1"/>
    <w:rsid w:val="003900B1"/>
    <w:rsid w:val="003A6DAC"/>
    <w:rsid w:val="003B478F"/>
    <w:rsid w:val="003C418C"/>
    <w:rsid w:val="003D3340"/>
    <w:rsid w:val="003E3B5C"/>
    <w:rsid w:val="004046AD"/>
    <w:rsid w:val="00413DAC"/>
    <w:rsid w:val="00417999"/>
    <w:rsid w:val="00424A4E"/>
    <w:rsid w:val="00424DF0"/>
    <w:rsid w:val="00426363"/>
    <w:rsid w:val="00441391"/>
    <w:rsid w:val="0044328D"/>
    <w:rsid w:val="00444736"/>
    <w:rsid w:val="00470F44"/>
    <w:rsid w:val="00486C12"/>
    <w:rsid w:val="00494D06"/>
    <w:rsid w:val="00495B80"/>
    <w:rsid w:val="004A48E8"/>
    <w:rsid w:val="004B0525"/>
    <w:rsid w:val="004B5AA5"/>
    <w:rsid w:val="004C0F93"/>
    <w:rsid w:val="004D2341"/>
    <w:rsid w:val="004D3125"/>
    <w:rsid w:val="004F6FA7"/>
    <w:rsid w:val="00501E9F"/>
    <w:rsid w:val="00523977"/>
    <w:rsid w:val="00527BFA"/>
    <w:rsid w:val="005449AA"/>
    <w:rsid w:val="0055181F"/>
    <w:rsid w:val="00552CFB"/>
    <w:rsid w:val="005563B7"/>
    <w:rsid w:val="005721BD"/>
    <w:rsid w:val="005724C8"/>
    <w:rsid w:val="0059629C"/>
    <w:rsid w:val="005A5EA0"/>
    <w:rsid w:val="005B018E"/>
    <w:rsid w:val="005C120B"/>
    <w:rsid w:val="005D2A24"/>
    <w:rsid w:val="005D65F2"/>
    <w:rsid w:val="005D6C69"/>
    <w:rsid w:val="005E0F75"/>
    <w:rsid w:val="005F0916"/>
    <w:rsid w:val="005F19C2"/>
    <w:rsid w:val="00611616"/>
    <w:rsid w:val="006133C1"/>
    <w:rsid w:val="00622BEE"/>
    <w:rsid w:val="00623FA9"/>
    <w:rsid w:val="00624D8C"/>
    <w:rsid w:val="006327B1"/>
    <w:rsid w:val="00633928"/>
    <w:rsid w:val="00636CF8"/>
    <w:rsid w:val="00643F47"/>
    <w:rsid w:val="0064561E"/>
    <w:rsid w:val="00663833"/>
    <w:rsid w:val="006663F3"/>
    <w:rsid w:val="006761A8"/>
    <w:rsid w:val="00681E59"/>
    <w:rsid w:val="006841AF"/>
    <w:rsid w:val="006A0A21"/>
    <w:rsid w:val="006D785C"/>
    <w:rsid w:val="006E7533"/>
    <w:rsid w:val="007125ED"/>
    <w:rsid w:val="00725AF2"/>
    <w:rsid w:val="007313E8"/>
    <w:rsid w:val="0073508F"/>
    <w:rsid w:val="007501D1"/>
    <w:rsid w:val="007569B0"/>
    <w:rsid w:val="00757B1D"/>
    <w:rsid w:val="00762743"/>
    <w:rsid w:val="00773478"/>
    <w:rsid w:val="007734BB"/>
    <w:rsid w:val="00776D00"/>
    <w:rsid w:val="00783508"/>
    <w:rsid w:val="007A0DB4"/>
    <w:rsid w:val="007A29C6"/>
    <w:rsid w:val="007B2679"/>
    <w:rsid w:val="007B6B09"/>
    <w:rsid w:val="007B7B9B"/>
    <w:rsid w:val="007C062D"/>
    <w:rsid w:val="007C1B6C"/>
    <w:rsid w:val="007C1D14"/>
    <w:rsid w:val="007C20FD"/>
    <w:rsid w:val="007C2ADC"/>
    <w:rsid w:val="007C6F22"/>
    <w:rsid w:val="007D315A"/>
    <w:rsid w:val="007D55A2"/>
    <w:rsid w:val="007E4D60"/>
    <w:rsid w:val="007E7EF4"/>
    <w:rsid w:val="007F558D"/>
    <w:rsid w:val="008004C8"/>
    <w:rsid w:val="00804B06"/>
    <w:rsid w:val="008053C1"/>
    <w:rsid w:val="008115D5"/>
    <w:rsid w:val="008170CD"/>
    <w:rsid w:val="00844E17"/>
    <w:rsid w:val="00851869"/>
    <w:rsid w:val="00854792"/>
    <w:rsid w:val="00863BC5"/>
    <w:rsid w:val="008857A5"/>
    <w:rsid w:val="008A56C8"/>
    <w:rsid w:val="008A6C96"/>
    <w:rsid w:val="008B582E"/>
    <w:rsid w:val="008B7D38"/>
    <w:rsid w:val="008C2484"/>
    <w:rsid w:val="008D0F6A"/>
    <w:rsid w:val="009118CB"/>
    <w:rsid w:val="00912E9A"/>
    <w:rsid w:val="00915FB9"/>
    <w:rsid w:val="009407AC"/>
    <w:rsid w:val="009529DF"/>
    <w:rsid w:val="009574DE"/>
    <w:rsid w:val="00960060"/>
    <w:rsid w:val="00960627"/>
    <w:rsid w:val="00983471"/>
    <w:rsid w:val="00986D71"/>
    <w:rsid w:val="00996D8D"/>
    <w:rsid w:val="009B353B"/>
    <w:rsid w:val="009C10B9"/>
    <w:rsid w:val="009D69AB"/>
    <w:rsid w:val="009D7629"/>
    <w:rsid w:val="009F3A79"/>
    <w:rsid w:val="009F5B5C"/>
    <w:rsid w:val="00A025EF"/>
    <w:rsid w:val="00A02CAA"/>
    <w:rsid w:val="00A229C7"/>
    <w:rsid w:val="00A3047B"/>
    <w:rsid w:val="00A3688B"/>
    <w:rsid w:val="00A470A5"/>
    <w:rsid w:val="00A56064"/>
    <w:rsid w:val="00A56108"/>
    <w:rsid w:val="00A65F63"/>
    <w:rsid w:val="00A70C20"/>
    <w:rsid w:val="00A730D1"/>
    <w:rsid w:val="00A81786"/>
    <w:rsid w:val="00A8415E"/>
    <w:rsid w:val="00A92C8D"/>
    <w:rsid w:val="00A97BFE"/>
    <w:rsid w:val="00AD1DCF"/>
    <w:rsid w:val="00AD2B6C"/>
    <w:rsid w:val="00AD4215"/>
    <w:rsid w:val="00AE133A"/>
    <w:rsid w:val="00AF1C1C"/>
    <w:rsid w:val="00AF468B"/>
    <w:rsid w:val="00AF6EE1"/>
    <w:rsid w:val="00B017EB"/>
    <w:rsid w:val="00B01AFB"/>
    <w:rsid w:val="00B04F9E"/>
    <w:rsid w:val="00B2627E"/>
    <w:rsid w:val="00B26F15"/>
    <w:rsid w:val="00B27A46"/>
    <w:rsid w:val="00B50D74"/>
    <w:rsid w:val="00B64EDA"/>
    <w:rsid w:val="00B70A79"/>
    <w:rsid w:val="00B81A88"/>
    <w:rsid w:val="00B87613"/>
    <w:rsid w:val="00BA0FFB"/>
    <w:rsid w:val="00BD488D"/>
    <w:rsid w:val="00BF1C44"/>
    <w:rsid w:val="00BF669D"/>
    <w:rsid w:val="00BF7EA9"/>
    <w:rsid w:val="00C0662E"/>
    <w:rsid w:val="00C11101"/>
    <w:rsid w:val="00C21A88"/>
    <w:rsid w:val="00C24664"/>
    <w:rsid w:val="00C3041E"/>
    <w:rsid w:val="00C36768"/>
    <w:rsid w:val="00C724E7"/>
    <w:rsid w:val="00C72767"/>
    <w:rsid w:val="00C72DF6"/>
    <w:rsid w:val="00C76DE8"/>
    <w:rsid w:val="00C84243"/>
    <w:rsid w:val="00C92A5E"/>
    <w:rsid w:val="00CB237F"/>
    <w:rsid w:val="00CB6B8C"/>
    <w:rsid w:val="00CB74B2"/>
    <w:rsid w:val="00CD5089"/>
    <w:rsid w:val="00CD6806"/>
    <w:rsid w:val="00CD6C7E"/>
    <w:rsid w:val="00CF5D51"/>
    <w:rsid w:val="00D05301"/>
    <w:rsid w:val="00D05C15"/>
    <w:rsid w:val="00D06579"/>
    <w:rsid w:val="00D1306C"/>
    <w:rsid w:val="00D232E6"/>
    <w:rsid w:val="00D2378B"/>
    <w:rsid w:val="00D23EA8"/>
    <w:rsid w:val="00D31071"/>
    <w:rsid w:val="00D31648"/>
    <w:rsid w:val="00D41484"/>
    <w:rsid w:val="00D532CC"/>
    <w:rsid w:val="00D651DA"/>
    <w:rsid w:val="00D74E68"/>
    <w:rsid w:val="00D80054"/>
    <w:rsid w:val="00D85BBA"/>
    <w:rsid w:val="00DA21A2"/>
    <w:rsid w:val="00DA60E8"/>
    <w:rsid w:val="00DB7CF8"/>
    <w:rsid w:val="00DD7E57"/>
    <w:rsid w:val="00DE21A4"/>
    <w:rsid w:val="00DE3508"/>
    <w:rsid w:val="00DE49BD"/>
    <w:rsid w:val="00DE508E"/>
    <w:rsid w:val="00DE5867"/>
    <w:rsid w:val="00DF4CCE"/>
    <w:rsid w:val="00DF7ADF"/>
    <w:rsid w:val="00E13616"/>
    <w:rsid w:val="00E14B89"/>
    <w:rsid w:val="00E164BA"/>
    <w:rsid w:val="00E25BFC"/>
    <w:rsid w:val="00E331FF"/>
    <w:rsid w:val="00E33842"/>
    <w:rsid w:val="00E37806"/>
    <w:rsid w:val="00E37CEF"/>
    <w:rsid w:val="00E37E47"/>
    <w:rsid w:val="00E72F90"/>
    <w:rsid w:val="00E7684A"/>
    <w:rsid w:val="00EC12FF"/>
    <w:rsid w:val="00EC1465"/>
    <w:rsid w:val="00EC5EB4"/>
    <w:rsid w:val="00ED2A43"/>
    <w:rsid w:val="00ED4A72"/>
    <w:rsid w:val="00ED609D"/>
    <w:rsid w:val="00EE4C2D"/>
    <w:rsid w:val="00EE6FF7"/>
    <w:rsid w:val="00EE7A94"/>
    <w:rsid w:val="00F10479"/>
    <w:rsid w:val="00F2159A"/>
    <w:rsid w:val="00F668DB"/>
    <w:rsid w:val="00F708DD"/>
    <w:rsid w:val="00F8096F"/>
    <w:rsid w:val="00F83721"/>
    <w:rsid w:val="00FA0A57"/>
    <w:rsid w:val="00FA4F7A"/>
    <w:rsid w:val="00FA6F9E"/>
    <w:rsid w:val="00FA78AE"/>
    <w:rsid w:val="00FB1318"/>
    <w:rsid w:val="00FB1AE2"/>
    <w:rsid w:val="00FC014A"/>
    <w:rsid w:val="00FD1135"/>
    <w:rsid w:val="00FD47E4"/>
    <w:rsid w:val="00FE1D42"/>
    <w:rsid w:val="00FF7D9D"/>
    <w:rsid w:val="01109EDB"/>
    <w:rsid w:val="02E46CE9"/>
    <w:rsid w:val="03F9597D"/>
    <w:rsid w:val="05184B85"/>
    <w:rsid w:val="057869B4"/>
    <w:rsid w:val="0591F331"/>
    <w:rsid w:val="05E3285E"/>
    <w:rsid w:val="06505892"/>
    <w:rsid w:val="06EC3CBE"/>
    <w:rsid w:val="076C86DF"/>
    <w:rsid w:val="08A28A6D"/>
    <w:rsid w:val="09163F10"/>
    <w:rsid w:val="095D60B8"/>
    <w:rsid w:val="09D78FA4"/>
    <w:rsid w:val="09EC97C6"/>
    <w:rsid w:val="0A53F9D2"/>
    <w:rsid w:val="0B9DCF70"/>
    <w:rsid w:val="0E884752"/>
    <w:rsid w:val="0E96F176"/>
    <w:rsid w:val="0EE679F4"/>
    <w:rsid w:val="103BC131"/>
    <w:rsid w:val="10A01413"/>
    <w:rsid w:val="10CC4172"/>
    <w:rsid w:val="10D430E3"/>
    <w:rsid w:val="124A2286"/>
    <w:rsid w:val="13000717"/>
    <w:rsid w:val="13A11D40"/>
    <w:rsid w:val="13A3BFCB"/>
    <w:rsid w:val="13D8700C"/>
    <w:rsid w:val="140095BD"/>
    <w:rsid w:val="14A85C4E"/>
    <w:rsid w:val="15CCB453"/>
    <w:rsid w:val="162B041E"/>
    <w:rsid w:val="16A95843"/>
    <w:rsid w:val="1756C149"/>
    <w:rsid w:val="17D4EF13"/>
    <w:rsid w:val="17D5997C"/>
    <w:rsid w:val="18BECF30"/>
    <w:rsid w:val="1ADF1C7C"/>
    <w:rsid w:val="1AF60488"/>
    <w:rsid w:val="1B44F7A5"/>
    <w:rsid w:val="1B53D733"/>
    <w:rsid w:val="1C8D0AE2"/>
    <w:rsid w:val="1CE436C6"/>
    <w:rsid w:val="1D0DA592"/>
    <w:rsid w:val="1D48AD7F"/>
    <w:rsid w:val="1E1E1EBF"/>
    <w:rsid w:val="1E5D2894"/>
    <w:rsid w:val="1E7782CA"/>
    <w:rsid w:val="201ED2D9"/>
    <w:rsid w:val="204CECB3"/>
    <w:rsid w:val="21AE8DFC"/>
    <w:rsid w:val="21B70718"/>
    <w:rsid w:val="222A900F"/>
    <w:rsid w:val="225C5F04"/>
    <w:rsid w:val="23EE4A79"/>
    <w:rsid w:val="24538455"/>
    <w:rsid w:val="24C13197"/>
    <w:rsid w:val="25A9B134"/>
    <w:rsid w:val="25AF91DD"/>
    <w:rsid w:val="25BE0923"/>
    <w:rsid w:val="25EC40D4"/>
    <w:rsid w:val="2604BE7E"/>
    <w:rsid w:val="26F701BE"/>
    <w:rsid w:val="27F61047"/>
    <w:rsid w:val="28D39F3A"/>
    <w:rsid w:val="28D3AE15"/>
    <w:rsid w:val="290DD3ED"/>
    <w:rsid w:val="29FA1ECA"/>
    <w:rsid w:val="2A6F5AA3"/>
    <w:rsid w:val="2A85FB73"/>
    <w:rsid w:val="2AA93F4A"/>
    <w:rsid w:val="2AFE76FA"/>
    <w:rsid w:val="2B991C47"/>
    <w:rsid w:val="2CB0F913"/>
    <w:rsid w:val="2D157C38"/>
    <w:rsid w:val="2DCF71C7"/>
    <w:rsid w:val="2E57F977"/>
    <w:rsid w:val="2E9A6912"/>
    <w:rsid w:val="2EF24D96"/>
    <w:rsid w:val="2F2B41C8"/>
    <w:rsid w:val="2FD2EB1F"/>
    <w:rsid w:val="317143CF"/>
    <w:rsid w:val="324C9F79"/>
    <w:rsid w:val="336F63EE"/>
    <w:rsid w:val="337B8841"/>
    <w:rsid w:val="33DE72BC"/>
    <w:rsid w:val="35595C9C"/>
    <w:rsid w:val="3594C6E4"/>
    <w:rsid w:val="360ABDED"/>
    <w:rsid w:val="370AF7EA"/>
    <w:rsid w:val="37614DB3"/>
    <w:rsid w:val="37896AA1"/>
    <w:rsid w:val="37B0C874"/>
    <w:rsid w:val="37F949F5"/>
    <w:rsid w:val="38EDEED6"/>
    <w:rsid w:val="3AB7DDC2"/>
    <w:rsid w:val="3AF38CEB"/>
    <w:rsid w:val="3BCBC901"/>
    <w:rsid w:val="3BD3D892"/>
    <w:rsid w:val="3CB507B2"/>
    <w:rsid w:val="3CBB5990"/>
    <w:rsid w:val="3D4B4FE4"/>
    <w:rsid w:val="3D4EA20B"/>
    <w:rsid w:val="3D834283"/>
    <w:rsid w:val="3EF621CB"/>
    <w:rsid w:val="3F2AE69B"/>
    <w:rsid w:val="412FA408"/>
    <w:rsid w:val="41B6BC84"/>
    <w:rsid w:val="4217DD0F"/>
    <w:rsid w:val="4246D19E"/>
    <w:rsid w:val="427FF11C"/>
    <w:rsid w:val="43748D4E"/>
    <w:rsid w:val="43CC907B"/>
    <w:rsid w:val="44C00A06"/>
    <w:rsid w:val="453E414C"/>
    <w:rsid w:val="4628B8B2"/>
    <w:rsid w:val="468849A4"/>
    <w:rsid w:val="46C65ECF"/>
    <w:rsid w:val="470FDDD6"/>
    <w:rsid w:val="48187324"/>
    <w:rsid w:val="4819A6EE"/>
    <w:rsid w:val="48E64004"/>
    <w:rsid w:val="48FAA42D"/>
    <w:rsid w:val="4916B8B3"/>
    <w:rsid w:val="49B4659F"/>
    <w:rsid w:val="49EEFDF7"/>
    <w:rsid w:val="4A07F2F5"/>
    <w:rsid w:val="4A1E058A"/>
    <w:rsid w:val="4A1F9D48"/>
    <w:rsid w:val="4B7F56C2"/>
    <w:rsid w:val="4B81C6BF"/>
    <w:rsid w:val="4B9B1D9A"/>
    <w:rsid w:val="4CEBBA1D"/>
    <w:rsid w:val="4D4BBA4F"/>
    <w:rsid w:val="4F187485"/>
    <w:rsid w:val="4FB6DE36"/>
    <w:rsid w:val="50286218"/>
    <w:rsid w:val="506CAB59"/>
    <w:rsid w:val="5129DEDE"/>
    <w:rsid w:val="51F38D21"/>
    <w:rsid w:val="52B0E8A2"/>
    <w:rsid w:val="533E95D5"/>
    <w:rsid w:val="533FC0D6"/>
    <w:rsid w:val="554228B3"/>
    <w:rsid w:val="566D53F2"/>
    <w:rsid w:val="567D08CB"/>
    <w:rsid w:val="575BB0CC"/>
    <w:rsid w:val="5844C24C"/>
    <w:rsid w:val="58F6356A"/>
    <w:rsid w:val="590564DA"/>
    <w:rsid w:val="5976C8A4"/>
    <w:rsid w:val="59A5E7AC"/>
    <w:rsid w:val="59FE3465"/>
    <w:rsid w:val="5C3C7F72"/>
    <w:rsid w:val="5C89D15C"/>
    <w:rsid w:val="5CE6A3F0"/>
    <w:rsid w:val="5D5EF2DC"/>
    <w:rsid w:val="5E731FE5"/>
    <w:rsid w:val="5E7DBE53"/>
    <w:rsid w:val="5F85C70F"/>
    <w:rsid w:val="60132262"/>
    <w:rsid w:val="6156B42A"/>
    <w:rsid w:val="61C7DFA6"/>
    <w:rsid w:val="62D79262"/>
    <w:rsid w:val="63019E7D"/>
    <w:rsid w:val="633DD797"/>
    <w:rsid w:val="633EFACA"/>
    <w:rsid w:val="6350266B"/>
    <w:rsid w:val="64168E65"/>
    <w:rsid w:val="64A5008E"/>
    <w:rsid w:val="660ED60C"/>
    <w:rsid w:val="66322EA6"/>
    <w:rsid w:val="665391BE"/>
    <w:rsid w:val="66E1317B"/>
    <w:rsid w:val="67057D1B"/>
    <w:rsid w:val="67AD03AC"/>
    <w:rsid w:val="6816D10E"/>
    <w:rsid w:val="682E535D"/>
    <w:rsid w:val="69359B55"/>
    <w:rsid w:val="694E5983"/>
    <w:rsid w:val="6A8BA9F7"/>
    <w:rsid w:val="6AB39D06"/>
    <w:rsid w:val="6B1D80FD"/>
    <w:rsid w:val="6C6EAF99"/>
    <w:rsid w:val="6CD556F9"/>
    <w:rsid w:val="6CED6102"/>
    <w:rsid w:val="70120508"/>
    <w:rsid w:val="701ABC84"/>
    <w:rsid w:val="701DC9E7"/>
    <w:rsid w:val="703F3241"/>
    <w:rsid w:val="71320E7A"/>
    <w:rsid w:val="72185DF7"/>
    <w:rsid w:val="72E87263"/>
    <w:rsid w:val="733CBBAE"/>
    <w:rsid w:val="73A47161"/>
    <w:rsid w:val="73E8AFE3"/>
    <w:rsid w:val="742BE3E2"/>
    <w:rsid w:val="74F1204F"/>
    <w:rsid w:val="75952C87"/>
    <w:rsid w:val="75F068B4"/>
    <w:rsid w:val="76064A51"/>
    <w:rsid w:val="784CE4EF"/>
    <w:rsid w:val="78CFF9F9"/>
    <w:rsid w:val="7A65A6E5"/>
    <w:rsid w:val="7B0E19C0"/>
    <w:rsid w:val="7BBA0EFA"/>
    <w:rsid w:val="7BF8324C"/>
    <w:rsid w:val="7D0E4988"/>
    <w:rsid w:val="7D5E8A78"/>
    <w:rsid w:val="7E10A873"/>
    <w:rsid w:val="7E207DD9"/>
    <w:rsid w:val="7F000AC0"/>
    <w:rsid w:val="7F817150"/>
    <w:rsid w:val="7FB76D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2CBF8"/>
  <w15:chartTrackingRefBased/>
  <w15:docId w15:val="{DE61027B-E03D-402B-BBA6-8EF645AD7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67075"/>
    <w:rPr>
      <w:sz w:val="24"/>
    </w:rPr>
  </w:style>
  <w:style w:type="paragraph" w:styleId="Antrat1">
    <w:name w:val="heading 1"/>
    <w:basedOn w:val="prastasis"/>
    <w:next w:val="prastasis"/>
    <w:link w:val="Antrat1Diagrama"/>
    <w:uiPriority w:val="9"/>
    <w:qFormat/>
    <w:rsid w:val="0032494B"/>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067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067075"/>
    <w:pPr>
      <w:spacing w:after="150"/>
    </w:pPr>
    <w:rPr>
      <w:szCs w:val="24"/>
    </w:rPr>
  </w:style>
  <w:style w:type="paragraph" w:styleId="Sraopastraipa">
    <w:name w:val="List Paragraph"/>
    <w:basedOn w:val="prastasis"/>
    <w:uiPriority w:val="34"/>
    <w:qFormat/>
    <w:rsid w:val="00C76DE8"/>
    <w:pPr>
      <w:ind w:left="720"/>
      <w:contextualSpacing/>
    </w:pPr>
  </w:style>
  <w:style w:type="character" w:styleId="Grietas">
    <w:name w:val="Strong"/>
    <w:basedOn w:val="Numatytasispastraiposriftas"/>
    <w:uiPriority w:val="22"/>
    <w:qFormat/>
    <w:rsid w:val="000D6F5F"/>
    <w:rPr>
      <w:b/>
      <w:bCs/>
    </w:rPr>
  </w:style>
  <w:style w:type="character" w:customStyle="1" w:styleId="Antrat1Diagrama">
    <w:name w:val="Antraštė 1 Diagrama"/>
    <w:basedOn w:val="Numatytasispastraiposriftas"/>
    <w:link w:val="Antrat1"/>
    <w:uiPriority w:val="9"/>
    <w:rsid w:val="0032494B"/>
    <w:rPr>
      <w:rFonts w:asciiTheme="majorHAnsi" w:eastAsiaTheme="majorEastAsia" w:hAnsiTheme="majorHAnsi" w:cstheme="majorBidi"/>
      <w:color w:val="365F91" w:themeColor="accent1" w:themeShade="BF"/>
      <w:sz w:val="32"/>
      <w:szCs w:val="32"/>
    </w:rPr>
  </w:style>
  <w:style w:type="character" w:styleId="Hipersaitas">
    <w:name w:val="Hyperlink"/>
    <w:basedOn w:val="Numatytasispastraiposriftas"/>
    <w:uiPriority w:val="99"/>
    <w:semiHidden/>
    <w:unhideWhenUsed/>
    <w:rsid w:val="00364E57"/>
    <w:rPr>
      <w:color w:val="0000FF"/>
      <w:u w:val="single"/>
    </w:rPr>
  </w:style>
  <w:style w:type="paragraph" w:styleId="Debesliotekstas">
    <w:name w:val="Balloon Text"/>
    <w:basedOn w:val="prastasis"/>
    <w:link w:val="DebesliotekstasDiagrama"/>
    <w:uiPriority w:val="99"/>
    <w:semiHidden/>
    <w:unhideWhenUsed/>
    <w:rsid w:val="00A97BF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7BFE"/>
    <w:rPr>
      <w:rFonts w:ascii="Segoe UI" w:hAnsi="Segoe UI" w:cs="Segoe UI"/>
      <w:sz w:val="18"/>
      <w:szCs w:val="18"/>
    </w:rPr>
  </w:style>
  <w:style w:type="character" w:styleId="Komentaronuoroda">
    <w:name w:val="annotation reference"/>
    <w:basedOn w:val="Numatytasispastraiposriftas"/>
    <w:uiPriority w:val="99"/>
    <w:semiHidden/>
    <w:unhideWhenUsed/>
    <w:rsid w:val="00C36768"/>
    <w:rPr>
      <w:sz w:val="16"/>
      <w:szCs w:val="16"/>
    </w:rPr>
  </w:style>
  <w:style w:type="paragraph" w:styleId="Komentarotekstas">
    <w:name w:val="annotation text"/>
    <w:basedOn w:val="prastasis"/>
    <w:link w:val="KomentarotekstasDiagrama"/>
    <w:uiPriority w:val="99"/>
    <w:semiHidden/>
    <w:unhideWhenUsed/>
    <w:rsid w:val="00C36768"/>
    <w:rPr>
      <w:sz w:val="20"/>
    </w:rPr>
  </w:style>
  <w:style w:type="character" w:customStyle="1" w:styleId="KomentarotekstasDiagrama">
    <w:name w:val="Komentaro tekstas Diagrama"/>
    <w:basedOn w:val="Numatytasispastraiposriftas"/>
    <w:link w:val="Komentarotekstas"/>
    <w:uiPriority w:val="99"/>
    <w:semiHidden/>
    <w:rsid w:val="00C36768"/>
  </w:style>
  <w:style w:type="paragraph" w:styleId="Komentarotema">
    <w:name w:val="annotation subject"/>
    <w:basedOn w:val="Komentarotekstas"/>
    <w:next w:val="Komentarotekstas"/>
    <w:link w:val="KomentarotemaDiagrama"/>
    <w:uiPriority w:val="99"/>
    <w:semiHidden/>
    <w:unhideWhenUsed/>
    <w:rsid w:val="00C36768"/>
    <w:rPr>
      <w:b/>
      <w:bCs/>
    </w:rPr>
  </w:style>
  <w:style w:type="character" w:customStyle="1" w:styleId="KomentarotemaDiagrama">
    <w:name w:val="Komentaro tema Diagrama"/>
    <w:basedOn w:val="KomentarotekstasDiagrama"/>
    <w:link w:val="Komentarotema"/>
    <w:uiPriority w:val="99"/>
    <w:semiHidden/>
    <w:rsid w:val="00C367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9894">
      <w:bodyDiv w:val="1"/>
      <w:marLeft w:val="0"/>
      <w:marRight w:val="0"/>
      <w:marTop w:val="0"/>
      <w:marBottom w:val="0"/>
      <w:divBdr>
        <w:top w:val="none" w:sz="0" w:space="0" w:color="auto"/>
        <w:left w:val="none" w:sz="0" w:space="0" w:color="auto"/>
        <w:bottom w:val="none" w:sz="0" w:space="0" w:color="auto"/>
        <w:right w:val="none" w:sz="0" w:space="0" w:color="auto"/>
      </w:divBdr>
    </w:div>
    <w:div w:id="18358117">
      <w:bodyDiv w:val="1"/>
      <w:marLeft w:val="0"/>
      <w:marRight w:val="0"/>
      <w:marTop w:val="0"/>
      <w:marBottom w:val="0"/>
      <w:divBdr>
        <w:top w:val="none" w:sz="0" w:space="0" w:color="auto"/>
        <w:left w:val="none" w:sz="0" w:space="0" w:color="auto"/>
        <w:bottom w:val="none" w:sz="0" w:space="0" w:color="auto"/>
        <w:right w:val="none" w:sz="0" w:space="0" w:color="auto"/>
      </w:divBdr>
    </w:div>
    <w:div w:id="65226537">
      <w:bodyDiv w:val="1"/>
      <w:marLeft w:val="0"/>
      <w:marRight w:val="0"/>
      <w:marTop w:val="0"/>
      <w:marBottom w:val="0"/>
      <w:divBdr>
        <w:top w:val="none" w:sz="0" w:space="0" w:color="auto"/>
        <w:left w:val="none" w:sz="0" w:space="0" w:color="auto"/>
        <w:bottom w:val="none" w:sz="0" w:space="0" w:color="auto"/>
        <w:right w:val="none" w:sz="0" w:space="0" w:color="auto"/>
      </w:divBdr>
    </w:div>
    <w:div w:id="102044767">
      <w:bodyDiv w:val="1"/>
      <w:marLeft w:val="0"/>
      <w:marRight w:val="0"/>
      <w:marTop w:val="0"/>
      <w:marBottom w:val="0"/>
      <w:divBdr>
        <w:top w:val="none" w:sz="0" w:space="0" w:color="auto"/>
        <w:left w:val="none" w:sz="0" w:space="0" w:color="auto"/>
        <w:bottom w:val="none" w:sz="0" w:space="0" w:color="auto"/>
        <w:right w:val="none" w:sz="0" w:space="0" w:color="auto"/>
      </w:divBdr>
    </w:div>
    <w:div w:id="195823598">
      <w:bodyDiv w:val="1"/>
      <w:marLeft w:val="0"/>
      <w:marRight w:val="0"/>
      <w:marTop w:val="0"/>
      <w:marBottom w:val="0"/>
      <w:divBdr>
        <w:top w:val="none" w:sz="0" w:space="0" w:color="auto"/>
        <w:left w:val="none" w:sz="0" w:space="0" w:color="auto"/>
        <w:bottom w:val="none" w:sz="0" w:space="0" w:color="auto"/>
        <w:right w:val="none" w:sz="0" w:space="0" w:color="auto"/>
      </w:divBdr>
    </w:div>
    <w:div w:id="229073547">
      <w:bodyDiv w:val="1"/>
      <w:marLeft w:val="0"/>
      <w:marRight w:val="0"/>
      <w:marTop w:val="0"/>
      <w:marBottom w:val="0"/>
      <w:divBdr>
        <w:top w:val="none" w:sz="0" w:space="0" w:color="auto"/>
        <w:left w:val="none" w:sz="0" w:space="0" w:color="auto"/>
        <w:bottom w:val="none" w:sz="0" w:space="0" w:color="auto"/>
        <w:right w:val="none" w:sz="0" w:space="0" w:color="auto"/>
      </w:divBdr>
    </w:div>
    <w:div w:id="297878159">
      <w:bodyDiv w:val="1"/>
      <w:marLeft w:val="0"/>
      <w:marRight w:val="0"/>
      <w:marTop w:val="0"/>
      <w:marBottom w:val="0"/>
      <w:divBdr>
        <w:top w:val="none" w:sz="0" w:space="0" w:color="auto"/>
        <w:left w:val="none" w:sz="0" w:space="0" w:color="auto"/>
        <w:bottom w:val="none" w:sz="0" w:space="0" w:color="auto"/>
        <w:right w:val="none" w:sz="0" w:space="0" w:color="auto"/>
      </w:divBdr>
    </w:div>
    <w:div w:id="342053341">
      <w:bodyDiv w:val="1"/>
      <w:marLeft w:val="0"/>
      <w:marRight w:val="0"/>
      <w:marTop w:val="0"/>
      <w:marBottom w:val="0"/>
      <w:divBdr>
        <w:top w:val="none" w:sz="0" w:space="0" w:color="auto"/>
        <w:left w:val="none" w:sz="0" w:space="0" w:color="auto"/>
        <w:bottom w:val="none" w:sz="0" w:space="0" w:color="auto"/>
        <w:right w:val="none" w:sz="0" w:space="0" w:color="auto"/>
      </w:divBdr>
    </w:div>
    <w:div w:id="606424082">
      <w:bodyDiv w:val="1"/>
      <w:marLeft w:val="0"/>
      <w:marRight w:val="0"/>
      <w:marTop w:val="0"/>
      <w:marBottom w:val="0"/>
      <w:divBdr>
        <w:top w:val="none" w:sz="0" w:space="0" w:color="auto"/>
        <w:left w:val="none" w:sz="0" w:space="0" w:color="auto"/>
        <w:bottom w:val="none" w:sz="0" w:space="0" w:color="auto"/>
        <w:right w:val="none" w:sz="0" w:space="0" w:color="auto"/>
      </w:divBdr>
    </w:div>
    <w:div w:id="608390372">
      <w:bodyDiv w:val="1"/>
      <w:marLeft w:val="0"/>
      <w:marRight w:val="0"/>
      <w:marTop w:val="0"/>
      <w:marBottom w:val="0"/>
      <w:divBdr>
        <w:top w:val="none" w:sz="0" w:space="0" w:color="auto"/>
        <w:left w:val="none" w:sz="0" w:space="0" w:color="auto"/>
        <w:bottom w:val="none" w:sz="0" w:space="0" w:color="auto"/>
        <w:right w:val="none" w:sz="0" w:space="0" w:color="auto"/>
      </w:divBdr>
    </w:div>
    <w:div w:id="663435786">
      <w:bodyDiv w:val="1"/>
      <w:marLeft w:val="0"/>
      <w:marRight w:val="0"/>
      <w:marTop w:val="0"/>
      <w:marBottom w:val="0"/>
      <w:divBdr>
        <w:top w:val="none" w:sz="0" w:space="0" w:color="auto"/>
        <w:left w:val="none" w:sz="0" w:space="0" w:color="auto"/>
        <w:bottom w:val="none" w:sz="0" w:space="0" w:color="auto"/>
        <w:right w:val="none" w:sz="0" w:space="0" w:color="auto"/>
      </w:divBdr>
    </w:div>
    <w:div w:id="700593517">
      <w:bodyDiv w:val="1"/>
      <w:marLeft w:val="0"/>
      <w:marRight w:val="0"/>
      <w:marTop w:val="0"/>
      <w:marBottom w:val="0"/>
      <w:divBdr>
        <w:top w:val="none" w:sz="0" w:space="0" w:color="auto"/>
        <w:left w:val="none" w:sz="0" w:space="0" w:color="auto"/>
        <w:bottom w:val="none" w:sz="0" w:space="0" w:color="auto"/>
        <w:right w:val="none" w:sz="0" w:space="0" w:color="auto"/>
      </w:divBdr>
    </w:div>
    <w:div w:id="712850244">
      <w:bodyDiv w:val="1"/>
      <w:marLeft w:val="0"/>
      <w:marRight w:val="0"/>
      <w:marTop w:val="0"/>
      <w:marBottom w:val="0"/>
      <w:divBdr>
        <w:top w:val="none" w:sz="0" w:space="0" w:color="auto"/>
        <w:left w:val="none" w:sz="0" w:space="0" w:color="auto"/>
        <w:bottom w:val="none" w:sz="0" w:space="0" w:color="auto"/>
        <w:right w:val="none" w:sz="0" w:space="0" w:color="auto"/>
      </w:divBdr>
    </w:div>
    <w:div w:id="884487391">
      <w:bodyDiv w:val="1"/>
      <w:marLeft w:val="0"/>
      <w:marRight w:val="0"/>
      <w:marTop w:val="0"/>
      <w:marBottom w:val="0"/>
      <w:divBdr>
        <w:top w:val="none" w:sz="0" w:space="0" w:color="auto"/>
        <w:left w:val="none" w:sz="0" w:space="0" w:color="auto"/>
        <w:bottom w:val="none" w:sz="0" w:space="0" w:color="auto"/>
        <w:right w:val="none" w:sz="0" w:space="0" w:color="auto"/>
      </w:divBdr>
    </w:div>
    <w:div w:id="1067265530">
      <w:bodyDiv w:val="1"/>
      <w:marLeft w:val="0"/>
      <w:marRight w:val="0"/>
      <w:marTop w:val="0"/>
      <w:marBottom w:val="0"/>
      <w:divBdr>
        <w:top w:val="none" w:sz="0" w:space="0" w:color="auto"/>
        <w:left w:val="none" w:sz="0" w:space="0" w:color="auto"/>
        <w:bottom w:val="none" w:sz="0" w:space="0" w:color="auto"/>
        <w:right w:val="none" w:sz="0" w:space="0" w:color="auto"/>
      </w:divBdr>
    </w:div>
    <w:div w:id="1134249008">
      <w:bodyDiv w:val="1"/>
      <w:marLeft w:val="0"/>
      <w:marRight w:val="0"/>
      <w:marTop w:val="0"/>
      <w:marBottom w:val="0"/>
      <w:divBdr>
        <w:top w:val="none" w:sz="0" w:space="0" w:color="auto"/>
        <w:left w:val="none" w:sz="0" w:space="0" w:color="auto"/>
        <w:bottom w:val="none" w:sz="0" w:space="0" w:color="auto"/>
        <w:right w:val="none" w:sz="0" w:space="0" w:color="auto"/>
      </w:divBdr>
    </w:div>
    <w:div w:id="1192062771">
      <w:bodyDiv w:val="1"/>
      <w:marLeft w:val="0"/>
      <w:marRight w:val="0"/>
      <w:marTop w:val="0"/>
      <w:marBottom w:val="0"/>
      <w:divBdr>
        <w:top w:val="none" w:sz="0" w:space="0" w:color="auto"/>
        <w:left w:val="none" w:sz="0" w:space="0" w:color="auto"/>
        <w:bottom w:val="none" w:sz="0" w:space="0" w:color="auto"/>
        <w:right w:val="none" w:sz="0" w:space="0" w:color="auto"/>
      </w:divBdr>
    </w:div>
    <w:div w:id="1287661682">
      <w:bodyDiv w:val="1"/>
      <w:marLeft w:val="0"/>
      <w:marRight w:val="0"/>
      <w:marTop w:val="0"/>
      <w:marBottom w:val="0"/>
      <w:divBdr>
        <w:top w:val="none" w:sz="0" w:space="0" w:color="auto"/>
        <w:left w:val="none" w:sz="0" w:space="0" w:color="auto"/>
        <w:bottom w:val="none" w:sz="0" w:space="0" w:color="auto"/>
        <w:right w:val="none" w:sz="0" w:space="0" w:color="auto"/>
      </w:divBdr>
    </w:div>
    <w:div w:id="1325427864">
      <w:bodyDiv w:val="1"/>
      <w:marLeft w:val="0"/>
      <w:marRight w:val="0"/>
      <w:marTop w:val="0"/>
      <w:marBottom w:val="0"/>
      <w:divBdr>
        <w:top w:val="none" w:sz="0" w:space="0" w:color="auto"/>
        <w:left w:val="none" w:sz="0" w:space="0" w:color="auto"/>
        <w:bottom w:val="none" w:sz="0" w:space="0" w:color="auto"/>
        <w:right w:val="none" w:sz="0" w:space="0" w:color="auto"/>
      </w:divBdr>
    </w:div>
    <w:div w:id="1334838744">
      <w:bodyDiv w:val="1"/>
      <w:marLeft w:val="0"/>
      <w:marRight w:val="0"/>
      <w:marTop w:val="0"/>
      <w:marBottom w:val="0"/>
      <w:divBdr>
        <w:top w:val="none" w:sz="0" w:space="0" w:color="auto"/>
        <w:left w:val="none" w:sz="0" w:space="0" w:color="auto"/>
        <w:bottom w:val="none" w:sz="0" w:space="0" w:color="auto"/>
        <w:right w:val="none" w:sz="0" w:space="0" w:color="auto"/>
      </w:divBdr>
    </w:div>
    <w:div w:id="1339767712">
      <w:bodyDiv w:val="1"/>
      <w:marLeft w:val="0"/>
      <w:marRight w:val="0"/>
      <w:marTop w:val="0"/>
      <w:marBottom w:val="0"/>
      <w:divBdr>
        <w:top w:val="none" w:sz="0" w:space="0" w:color="auto"/>
        <w:left w:val="none" w:sz="0" w:space="0" w:color="auto"/>
        <w:bottom w:val="none" w:sz="0" w:space="0" w:color="auto"/>
        <w:right w:val="none" w:sz="0" w:space="0" w:color="auto"/>
      </w:divBdr>
    </w:div>
    <w:div w:id="1367100418">
      <w:bodyDiv w:val="1"/>
      <w:marLeft w:val="0"/>
      <w:marRight w:val="0"/>
      <w:marTop w:val="0"/>
      <w:marBottom w:val="0"/>
      <w:divBdr>
        <w:top w:val="none" w:sz="0" w:space="0" w:color="auto"/>
        <w:left w:val="none" w:sz="0" w:space="0" w:color="auto"/>
        <w:bottom w:val="none" w:sz="0" w:space="0" w:color="auto"/>
        <w:right w:val="none" w:sz="0" w:space="0" w:color="auto"/>
      </w:divBdr>
    </w:div>
    <w:div w:id="1381057733">
      <w:bodyDiv w:val="1"/>
      <w:marLeft w:val="0"/>
      <w:marRight w:val="0"/>
      <w:marTop w:val="0"/>
      <w:marBottom w:val="0"/>
      <w:divBdr>
        <w:top w:val="none" w:sz="0" w:space="0" w:color="auto"/>
        <w:left w:val="none" w:sz="0" w:space="0" w:color="auto"/>
        <w:bottom w:val="none" w:sz="0" w:space="0" w:color="auto"/>
        <w:right w:val="none" w:sz="0" w:space="0" w:color="auto"/>
      </w:divBdr>
    </w:div>
    <w:div w:id="1399787406">
      <w:bodyDiv w:val="1"/>
      <w:marLeft w:val="0"/>
      <w:marRight w:val="0"/>
      <w:marTop w:val="0"/>
      <w:marBottom w:val="0"/>
      <w:divBdr>
        <w:top w:val="none" w:sz="0" w:space="0" w:color="auto"/>
        <w:left w:val="none" w:sz="0" w:space="0" w:color="auto"/>
        <w:bottom w:val="none" w:sz="0" w:space="0" w:color="auto"/>
        <w:right w:val="none" w:sz="0" w:space="0" w:color="auto"/>
      </w:divBdr>
    </w:div>
    <w:div w:id="1419671758">
      <w:bodyDiv w:val="1"/>
      <w:marLeft w:val="0"/>
      <w:marRight w:val="0"/>
      <w:marTop w:val="0"/>
      <w:marBottom w:val="0"/>
      <w:divBdr>
        <w:top w:val="none" w:sz="0" w:space="0" w:color="auto"/>
        <w:left w:val="none" w:sz="0" w:space="0" w:color="auto"/>
        <w:bottom w:val="none" w:sz="0" w:space="0" w:color="auto"/>
        <w:right w:val="none" w:sz="0" w:space="0" w:color="auto"/>
      </w:divBdr>
    </w:div>
    <w:div w:id="1477065791">
      <w:bodyDiv w:val="1"/>
      <w:marLeft w:val="0"/>
      <w:marRight w:val="0"/>
      <w:marTop w:val="0"/>
      <w:marBottom w:val="0"/>
      <w:divBdr>
        <w:top w:val="none" w:sz="0" w:space="0" w:color="auto"/>
        <w:left w:val="none" w:sz="0" w:space="0" w:color="auto"/>
        <w:bottom w:val="none" w:sz="0" w:space="0" w:color="auto"/>
        <w:right w:val="none" w:sz="0" w:space="0" w:color="auto"/>
      </w:divBdr>
    </w:div>
    <w:div w:id="1494374246">
      <w:bodyDiv w:val="1"/>
      <w:marLeft w:val="0"/>
      <w:marRight w:val="0"/>
      <w:marTop w:val="0"/>
      <w:marBottom w:val="0"/>
      <w:divBdr>
        <w:top w:val="none" w:sz="0" w:space="0" w:color="auto"/>
        <w:left w:val="none" w:sz="0" w:space="0" w:color="auto"/>
        <w:bottom w:val="none" w:sz="0" w:space="0" w:color="auto"/>
        <w:right w:val="none" w:sz="0" w:space="0" w:color="auto"/>
      </w:divBdr>
    </w:div>
    <w:div w:id="1592541195">
      <w:bodyDiv w:val="1"/>
      <w:marLeft w:val="0"/>
      <w:marRight w:val="0"/>
      <w:marTop w:val="0"/>
      <w:marBottom w:val="0"/>
      <w:divBdr>
        <w:top w:val="none" w:sz="0" w:space="0" w:color="auto"/>
        <w:left w:val="none" w:sz="0" w:space="0" w:color="auto"/>
        <w:bottom w:val="none" w:sz="0" w:space="0" w:color="auto"/>
        <w:right w:val="none" w:sz="0" w:space="0" w:color="auto"/>
      </w:divBdr>
    </w:div>
    <w:div w:id="1610817826">
      <w:bodyDiv w:val="1"/>
      <w:marLeft w:val="0"/>
      <w:marRight w:val="0"/>
      <w:marTop w:val="0"/>
      <w:marBottom w:val="0"/>
      <w:divBdr>
        <w:top w:val="none" w:sz="0" w:space="0" w:color="auto"/>
        <w:left w:val="none" w:sz="0" w:space="0" w:color="auto"/>
        <w:bottom w:val="none" w:sz="0" w:space="0" w:color="auto"/>
        <w:right w:val="none" w:sz="0" w:space="0" w:color="auto"/>
      </w:divBdr>
    </w:div>
    <w:div w:id="1747874933">
      <w:bodyDiv w:val="1"/>
      <w:marLeft w:val="0"/>
      <w:marRight w:val="0"/>
      <w:marTop w:val="0"/>
      <w:marBottom w:val="0"/>
      <w:divBdr>
        <w:top w:val="none" w:sz="0" w:space="0" w:color="auto"/>
        <w:left w:val="none" w:sz="0" w:space="0" w:color="auto"/>
        <w:bottom w:val="none" w:sz="0" w:space="0" w:color="auto"/>
        <w:right w:val="none" w:sz="0" w:space="0" w:color="auto"/>
      </w:divBdr>
    </w:div>
    <w:div w:id="1782723590">
      <w:bodyDiv w:val="1"/>
      <w:marLeft w:val="0"/>
      <w:marRight w:val="0"/>
      <w:marTop w:val="0"/>
      <w:marBottom w:val="0"/>
      <w:divBdr>
        <w:top w:val="none" w:sz="0" w:space="0" w:color="auto"/>
        <w:left w:val="none" w:sz="0" w:space="0" w:color="auto"/>
        <w:bottom w:val="none" w:sz="0" w:space="0" w:color="auto"/>
        <w:right w:val="none" w:sz="0" w:space="0" w:color="auto"/>
      </w:divBdr>
    </w:div>
    <w:div w:id="1860581934">
      <w:bodyDiv w:val="1"/>
      <w:marLeft w:val="0"/>
      <w:marRight w:val="0"/>
      <w:marTop w:val="0"/>
      <w:marBottom w:val="0"/>
      <w:divBdr>
        <w:top w:val="none" w:sz="0" w:space="0" w:color="auto"/>
        <w:left w:val="none" w:sz="0" w:space="0" w:color="auto"/>
        <w:bottom w:val="none" w:sz="0" w:space="0" w:color="auto"/>
        <w:right w:val="none" w:sz="0" w:space="0" w:color="auto"/>
      </w:divBdr>
    </w:div>
    <w:div w:id="1861966822">
      <w:bodyDiv w:val="1"/>
      <w:marLeft w:val="0"/>
      <w:marRight w:val="0"/>
      <w:marTop w:val="0"/>
      <w:marBottom w:val="0"/>
      <w:divBdr>
        <w:top w:val="none" w:sz="0" w:space="0" w:color="auto"/>
        <w:left w:val="none" w:sz="0" w:space="0" w:color="auto"/>
        <w:bottom w:val="none" w:sz="0" w:space="0" w:color="auto"/>
        <w:right w:val="none" w:sz="0" w:space="0" w:color="auto"/>
      </w:divBdr>
    </w:div>
    <w:div w:id="1867056919">
      <w:bodyDiv w:val="1"/>
      <w:marLeft w:val="0"/>
      <w:marRight w:val="0"/>
      <w:marTop w:val="0"/>
      <w:marBottom w:val="0"/>
      <w:divBdr>
        <w:top w:val="none" w:sz="0" w:space="0" w:color="auto"/>
        <w:left w:val="none" w:sz="0" w:space="0" w:color="auto"/>
        <w:bottom w:val="none" w:sz="0" w:space="0" w:color="auto"/>
        <w:right w:val="none" w:sz="0" w:space="0" w:color="auto"/>
      </w:divBdr>
    </w:div>
    <w:div w:id="1880779804">
      <w:bodyDiv w:val="1"/>
      <w:marLeft w:val="0"/>
      <w:marRight w:val="0"/>
      <w:marTop w:val="0"/>
      <w:marBottom w:val="0"/>
      <w:divBdr>
        <w:top w:val="none" w:sz="0" w:space="0" w:color="auto"/>
        <w:left w:val="none" w:sz="0" w:space="0" w:color="auto"/>
        <w:bottom w:val="none" w:sz="0" w:space="0" w:color="auto"/>
        <w:right w:val="none" w:sz="0" w:space="0" w:color="auto"/>
      </w:divBdr>
    </w:div>
    <w:div w:id="1928146549">
      <w:bodyDiv w:val="1"/>
      <w:marLeft w:val="0"/>
      <w:marRight w:val="0"/>
      <w:marTop w:val="0"/>
      <w:marBottom w:val="0"/>
      <w:divBdr>
        <w:top w:val="none" w:sz="0" w:space="0" w:color="auto"/>
        <w:left w:val="none" w:sz="0" w:space="0" w:color="auto"/>
        <w:bottom w:val="none" w:sz="0" w:space="0" w:color="auto"/>
        <w:right w:val="none" w:sz="0" w:space="0" w:color="auto"/>
      </w:divBdr>
    </w:div>
    <w:div w:id="1946107170">
      <w:bodyDiv w:val="1"/>
      <w:marLeft w:val="0"/>
      <w:marRight w:val="0"/>
      <w:marTop w:val="0"/>
      <w:marBottom w:val="0"/>
      <w:divBdr>
        <w:top w:val="none" w:sz="0" w:space="0" w:color="auto"/>
        <w:left w:val="none" w:sz="0" w:space="0" w:color="auto"/>
        <w:bottom w:val="none" w:sz="0" w:space="0" w:color="auto"/>
        <w:right w:val="none" w:sz="0" w:space="0" w:color="auto"/>
      </w:divBdr>
    </w:div>
    <w:div w:id="2021810456">
      <w:bodyDiv w:val="1"/>
      <w:marLeft w:val="0"/>
      <w:marRight w:val="0"/>
      <w:marTop w:val="0"/>
      <w:marBottom w:val="0"/>
      <w:divBdr>
        <w:top w:val="none" w:sz="0" w:space="0" w:color="auto"/>
        <w:left w:val="none" w:sz="0" w:space="0" w:color="auto"/>
        <w:bottom w:val="none" w:sz="0" w:space="0" w:color="auto"/>
        <w:right w:val="none" w:sz="0" w:space="0" w:color="auto"/>
      </w:divBdr>
    </w:div>
    <w:div w:id="2056079158">
      <w:bodyDiv w:val="1"/>
      <w:marLeft w:val="0"/>
      <w:marRight w:val="0"/>
      <w:marTop w:val="0"/>
      <w:marBottom w:val="0"/>
      <w:divBdr>
        <w:top w:val="none" w:sz="0" w:space="0" w:color="auto"/>
        <w:left w:val="none" w:sz="0" w:space="0" w:color="auto"/>
        <w:bottom w:val="none" w:sz="0" w:space="0" w:color="auto"/>
        <w:right w:val="none" w:sz="0" w:space="0" w:color="auto"/>
      </w:divBdr>
    </w:div>
    <w:div w:id="2065983228">
      <w:bodyDiv w:val="1"/>
      <w:marLeft w:val="0"/>
      <w:marRight w:val="0"/>
      <w:marTop w:val="0"/>
      <w:marBottom w:val="0"/>
      <w:divBdr>
        <w:top w:val="none" w:sz="0" w:space="0" w:color="auto"/>
        <w:left w:val="none" w:sz="0" w:space="0" w:color="auto"/>
        <w:bottom w:val="none" w:sz="0" w:space="0" w:color="auto"/>
        <w:right w:val="none" w:sz="0" w:space="0" w:color="auto"/>
      </w:divBdr>
    </w:div>
    <w:div w:id="213281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D558D9550BB3045884919C593D3B869" ma:contentTypeVersion="16" ma:contentTypeDescription="Kurkite naują dokumentą." ma:contentTypeScope="" ma:versionID="fb60198595e94c2eb646f124e05c409c">
  <xsd:schema xmlns:xsd="http://www.w3.org/2001/XMLSchema" xmlns:xs="http://www.w3.org/2001/XMLSchema" xmlns:p="http://schemas.microsoft.com/office/2006/metadata/properties" xmlns:ns3="c819ce4f-cfaf-4056-a95f-c9da4c914989" xmlns:ns4="fb43f219-9e19-4d1f-86a6-875b1cc4da39" targetNamespace="http://schemas.microsoft.com/office/2006/metadata/properties" ma:root="true" ma:fieldsID="8506c2d7eab7059cb218d6c1a705a0d9" ns3:_="" ns4:_="">
    <xsd:import namespace="c819ce4f-cfaf-4056-a95f-c9da4c914989"/>
    <xsd:import namespace="fb43f219-9e19-4d1f-86a6-875b1cc4da3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ObjectDetectorVersions" minOccurs="0"/>
                <xsd:element ref="ns4:MediaServiceDateTaken" minOccurs="0"/>
                <xsd:element ref="ns4:MediaServiceLocation" minOccurs="0"/>
                <xsd:element ref="ns4:MediaLengthInSeconds" minOccurs="0"/>
                <xsd:element ref="ns4:_activity"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9ce4f-cfaf-4056-a95f-c9da4c91498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43f219-9e19-4d1f-86a6-875b1cc4da3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SystemTags" ma:index="23"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fb43f219-9e19-4d1f-86a6-875b1cc4da3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51F2AE-8B09-40AE-B95A-BA02989489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9ce4f-cfaf-4056-a95f-c9da4c914989"/>
    <ds:schemaRef ds:uri="fb43f219-9e19-4d1f-86a6-875b1cc4da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D1D6E1-8734-4A24-B2AA-99DD90FF35E8}">
  <ds:schemaRefs>
    <ds:schemaRef ds:uri="http://schemas.microsoft.com/office/2006/metadata/properties"/>
    <ds:schemaRef ds:uri="http://schemas.microsoft.com/office/infopath/2007/PartnerControls"/>
    <ds:schemaRef ds:uri="fb43f219-9e19-4d1f-86a6-875b1cc4da39"/>
  </ds:schemaRefs>
</ds:datastoreItem>
</file>

<file path=customXml/itemProps3.xml><?xml version="1.0" encoding="utf-8"?>
<ds:datastoreItem xmlns:ds="http://schemas.openxmlformats.org/officeDocument/2006/customXml" ds:itemID="{0AA0A9AD-D5F4-4F2C-A375-0A30A37417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2795</Words>
  <Characters>1594</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cp:lastPrinted>2025-08-04T07:53:00Z</cp:lastPrinted>
  <dcterms:created xsi:type="dcterms:W3CDTF">2025-10-09T07:27:00Z</dcterms:created>
  <dcterms:modified xsi:type="dcterms:W3CDTF">2025-10-09T07:27:00Z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0x0101009D558D9550BB3045884919C593D3B869</vt:lpwstr>
  </property>
  <property fmtid="{D5CDD505-2E9C-101B-9397-08002B2CF9AE}" pid="3" name="MediaServiceImageTags">
    <vt:lpwstr/>
  </property>
</Properties>
</file>